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035F8" w:rsidRDefault="002035F8"/>
    <w:p w:rsidR="002035F8" w:rsidRDefault="004B0560">
      <w:r>
        <w:tab/>
      </w:r>
      <w:r>
        <w:tab/>
      </w:r>
      <w:r>
        <w:tab/>
      </w:r>
      <w:r>
        <w:tab/>
      </w:r>
      <w:r>
        <w:tab/>
      </w:r>
      <w:r>
        <w:tab/>
      </w:r>
      <w:r>
        <w:tab/>
      </w:r>
      <w:r>
        <w:tab/>
      </w:r>
      <w:r>
        <w:tab/>
      </w:r>
      <w:r>
        <w:tab/>
        <w:t>12</w:t>
      </w:r>
      <w:r w:rsidRPr="004B0560">
        <w:rPr>
          <w:vertAlign w:val="superscript"/>
        </w:rPr>
        <w:t>th</w:t>
      </w:r>
      <w:r>
        <w:t xml:space="preserve"> February, 2017</w:t>
      </w:r>
    </w:p>
    <w:p w:rsidR="004B0560" w:rsidRDefault="004B0560"/>
    <w:p w:rsidR="004B0560" w:rsidRPr="004B0560" w:rsidRDefault="004B0560" w:rsidP="004B0560">
      <w:pPr>
        <w:jc w:val="center"/>
        <w:rPr>
          <w:b/>
          <w:sz w:val="28"/>
          <w:szCs w:val="28"/>
        </w:rPr>
      </w:pPr>
      <w:r w:rsidRPr="004B0560">
        <w:rPr>
          <w:b/>
          <w:sz w:val="28"/>
          <w:szCs w:val="28"/>
        </w:rPr>
        <w:t xml:space="preserve">EU Globalisation </w:t>
      </w:r>
      <w:proofErr w:type="gramStart"/>
      <w:r w:rsidRPr="004B0560">
        <w:rPr>
          <w:b/>
          <w:sz w:val="28"/>
          <w:szCs w:val="28"/>
        </w:rPr>
        <w:t>Fund  Opportunity</w:t>
      </w:r>
      <w:proofErr w:type="gramEnd"/>
      <w:r w:rsidRPr="004B0560">
        <w:rPr>
          <w:b/>
          <w:sz w:val="28"/>
          <w:szCs w:val="28"/>
        </w:rPr>
        <w:t xml:space="preserve"> for HP </w:t>
      </w:r>
      <w:proofErr w:type="spellStart"/>
      <w:r w:rsidRPr="004B0560">
        <w:rPr>
          <w:b/>
          <w:sz w:val="28"/>
          <w:szCs w:val="28"/>
        </w:rPr>
        <w:t>Inc</w:t>
      </w:r>
      <w:proofErr w:type="spellEnd"/>
      <w:r w:rsidRPr="004B0560">
        <w:rPr>
          <w:b/>
          <w:sz w:val="28"/>
          <w:szCs w:val="28"/>
        </w:rPr>
        <w:t xml:space="preserve"> Should be Taken</w:t>
      </w:r>
      <w:r>
        <w:rPr>
          <w:b/>
          <w:sz w:val="28"/>
          <w:szCs w:val="28"/>
        </w:rPr>
        <w:t xml:space="preserve"> </w:t>
      </w:r>
      <w:r w:rsidRPr="004B0560">
        <w:rPr>
          <w:b/>
          <w:sz w:val="28"/>
          <w:szCs w:val="28"/>
        </w:rPr>
        <w:t>Urges MEP</w:t>
      </w:r>
    </w:p>
    <w:p w:rsidR="004B0560" w:rsidRDefault="004B0560"/>
    <w:p w:rsidR="003E094B" w:rsidRDefault="002035F8">
      <w:r>
        <w:t xml:space="preserve">Representatives of workers to be made redundant </w:t>
      </w:r>
      <w:r w:rsidR="003A5033">
        <w:t xml:space="preserve">at HP </w:t>
      </w:r>
      <w:proofErr w:type="spellStart"/>
      <w:r w:rsidR="003A5033">
        <w:t>Inc</w:t>
      </w:r>
      <w:proofErr w:type="spellEnd"/>
      <w:r>
        <w:t xml:space="preserve"> have been urged to make immediate contact with the Department of Education &amp; Skills in order to access the range of supports available through the European Globalisation Fund (EGF).</w:t>
      </w:r>
    </w:p>
    <w:p w:rsidR="002035F8" w:rsidRDefault="002035F8">
      <w:r>
        <w:t xml:space="preserve">This proposal from the European Parliament’s rapporteur on the EGF, Marian Harkin MEP, was based on her experience to date where some approved programmes </w:t>
      </w:r>
      <w:r w:rsidR="003A5033">
        <w:t xml:space="preserve">for redundant workers </w:t>
      </w:r>
      <w:r>
        <w:t>were more successful than others.</w:t>
      </w:r>
    </w:p>
    <w:p w:rsidR="002035F8" w:rsidRDefault="002035F8">
      <w:r>
        <w:t>“It took a while for the government departments concerned to get up to speed on how t</w:t>
      </w:r>
      <w:r w:rsidR="003A5033">
        <w:t xml:space="preserve">o make best use of the EGF but now with </w:t>
      </w:r>
      <w:r>
        <w:t>their increased experience there is no reason why redundant workers cannot be quickly i</w:t>
      </w:r>
      <w:r w:rsidR="00251C16">
        <w:t>nto training, education or self-</w:t>
      </w:r>
      <w:bookmarkStart w:id="0" w:name="_GoBack"/>
      <w:bookmarkEnd w:id="0"/>
      <w:r>
        <w:t>employment situations which will help them to full employment relatively quickly”, she said.</w:t>
      </w:r>
    </w:p>
    <w:p w:rsidR="002035F8" w:rsidRDefault="002035F8">
      <w:r>
        <w:t>North Kildare was one of the most desirable locations for new FDI projects and it was essential that an immediate assessment was made to identify the type of training and education that would be in demand in new projects</w:t>
      </w:r>
      <w:r w:rsidR="003A5033">
        <w:t xml:space="preserve"> already</w:t>
      </w:r>
      <w:r>
        <w:t xml:space="preserve"> planned for the county and for the greater Dublin area, Marian Harkin said.</w:t>
      </w:r>
    </w:p>
    <w:p w:rsidR="002035F8" w:rsidRDefault="002035F8">
      <w:r>
        <w:t>“The courses provided under the EGF can include access to state payments during the period of training, or education, and funding for transport to courses where required”, she said.</w:t>
      </w:r>
    </w:p>
    <w:p w:rsidR="002035F8" w:rsidRDefault="002035F8">
      <w:r>
        <w:t xml:space="preserve">While </w:t>
      </w:r>
      <w:r w:rsidR="00094D46">
        <w:t xml:space="preserve">HP </w:t>
      </w:r>
      <w:proofErr w:type="spellStart"/>
      <w:r w:rsidR="00094D46">
        <w:t>Inc</w:t>
      </w:r>
      <w:proofErr w:type="spellEnd"/>
      <w:r w:rsidR="00094D46">
        <w:t xml:space="preserve"> </w:t>
      </w:r>
      <w:r>
        <w:t>workers would understandably regard redu</w:t>
      </w:r>
      <w:r w:rsidR="00094D46">
        <w:t xml:space="preserve">ndancy </w:t>
      </w:r>
      <w:r w:rsidR="00251C16">
        <w:t>as a serious set-</w:t>
      </w:r>
      <w:r>
        <w:t xml:space="preserve">back it was </w:t>
      </w:r>
      <w:r w:rsidR="004B0560">
        <w:t xml:space="preserve"> </w:t>
      </w:r>
      <w:r>
        <w:t xml:space="preserve">important for them to realise </w:t>
      </w:r>
      <w:r w:rsidR="00094D46">
        <w:t xml:space="preserve">that </w:t>
      </w:r>
      <w:r>
        <w:t xml:space="preserve">the EGF had the potential to help them to develop </w:t>
      </w:r>
      <w:r w:rsidR="004B0560">
        <w:t xml:space="preserve"> the skills needed for new</w:t>
      </w:r>
      <w:r>
        <w:t xml:space="preserve"> employment</w:t>
      </w:r>
      <w:r w:rsidR="00094D46">
        <w:t>,</w:t>
      </w:r>
      <w:r>
        <w:t xml:space="preserve"> or </w:t>
      </w:r>
      <w:r w:rsidR="004B0560">
        <w:t xml:space="preserve">develop </w:t>
      </w:r>
      <w:r w:rsidR="00251C16">
        <w:t>self-</w:t>
      </w:r>
      <w:r>
        <w:t>employment projects</w:t>
      </w:r>
      <w:r w:rsidR="00094D46">
        <w:t xml:space="preserve"> to secure</w:t>
      </w:r>
      <w:r>
        <w:t xml:space="preserve"> their futures, Independent MEP Marian Harkin concluded.</w:t>
      </w:r>
    </w:p>
    <w:p w:rsidR="004B0560" w:rsidRDefault="004B0560"/>
    <w:p w:rsidR="004B0560" w:rsidRPr="005F584B" w:rsidRDefault="004B0560" w:rsidP="004B0560">
      <w:pPr>
        <w:contextualSpacing/>
        <w:rPr>
          <w:rFonts w:cs="Calibri"/>
          <w:noProof/>
          <w:color w:val="948A54"/>
        </w:rPr>
      </w:pPr>
      <w:r w:rsidRPr="005F584B">
        <w:rPr>
          <w:rFonts w:cs="Calibri"/>
          <w:noProof/>
          <w:color w:val="808080"/>
        </w:rPr>
        <w:t>Further information from:</w:t>
      </w:r>
      <w:r w:rsidRPr="005F584B">
        <w:rPr>
          <w:rFonts w:cs="Calibri"/>
          <w:noProof/>
          <w:color w:val="808080"/>
        </w:rPr>
        <w:tab/>
        <w:t xml:space="preserve"> Marian Harkin MEP</w:t>
      </w:r>
      <w:r w:rsidRPr="005F584B">
        <w:rPr>
          <w:rFonts w:cs="Calibri"/>
          <w:noProof/>
          <w:color w:val="808080"/>
        </w:rPr>
        <w:tab/>
      </w:r>
      <w:r w:rsidRPr="005F584B">
        <w:rPr>
          <w:rFonts w:cs="Calibri"/>
          <w:noProof/>
          <w:color w:val="808080"/>
        </w:rPr>
        <w:tab/>
      </w:r>
      <w:r w:rsidRPr="005F584B">
        <w:rPr>
          <w:rFonts w:cs="Calibri"/>
          <w:noProof/>
          <w:color w:val="808080"/>
        </w:rPr>
        <w:tab/>
      </w:r>
      <w:r w:rsidRPr="005F584B">
        <w:rPr>
          <w:rFonts w:cs="Calibri"/>
          <w:noProof/>
          <w:color w:val="808080"/>
        </w:rPr>
        <w:tab/>
      </w:r>
      <w:r w:rsidRPr="005F584B">
        <w:rPr>
          <w:rFonts w:cs="Calibri"/>
          <w:noProof/>
          <w:color w:val="8064A2"/>
        </w:rPr>
        <w:t xml:space="preserve">      </w:t>
      </w:r>
    </w:p>
    <w:p w:rsidR="004B0560" w:rsidRPr="005F584B" w:rsidRDefault="004B0560" w:rsidP="004B0560">
      <w:pPr>
        <w:ind w:left="2880"/>
        <w:contextualSpacing/>
        <w:rPr>
          <w:rFonts w:cs="Calibri"/>
          <w:noProof/>
          <w:color w:val="0000FF"/>
          <w:sz w:val="20"/>
          <w:szCs w:val="20"/>
          <w:lang w:val="pt-PT"/>
        </w:rPr>
      </w:pPr>
      <w:r w:rsidRPr="005F584B">
        <w:rPr>
          <w:rFonts w:cs="Calibri"/>
          <w:noProof/>
          <w:color w:val="808080"/>
          <w:sz w:val="20"/>
          <w:szCs w:val="20"/>
        </w:rPr>
        <w:t> </w:t>
      </w:r>
      <w:r w:rsidRPr="005F584B">
        <w:rPr>
          <w:rFonts w:cs="Calibri"/>
          <w:noProof/>
          <w:color w:val="808080"/>
          <w:sz w:val="20"/>
          <w:szCs w:val="20"/>
          <w:lang w:val="pt-PT"/>
        </w:rPr>
        <w:t xml:space="preserve">Tel: </w:t>
      </w:r>
      <w:r w:rsidRPr="005F584B">
        <w:rPr>
          <w:rFonts w:cs="Calibri"/>
          <w:noProof/>
          <w:color w:val="0000FF"/>
          <w:sz w:val="20"/>
          <w:szCs w:val="20"/>
          <w:lang w:val="pt-PT"/>
        </w:rPr>
        <w:t>+086-8341758</w:t>
      </w:r>
    </w:p>
    <w:p w:rsidR="004B0560" w:rsidRPr="005F584B" w:rsidRDefault="004B0560" w:rsidP="004B0560">
      <w:pPr>
        <w:ind w:left="2880"/>
        <w:contextualSpacing/>
        <w:rPr>
          <w:rFonts w:cs="Calibri"/>
          <w:noProof/>
          <w:color w:val="808080"/>
          <w:sz w:val="20"/>
          <w:szCs w:val="20"/>
          <w:lang w:val="pt-PT"/>
        </w:rPr>
      </w:pPr>
      <w:r w:rsidRPr="005F584B">
        <w:rPr>
          <w:rFonts w:cs="Calibri"/>
          <w:noProof/>
          <w:color w:val="808080"/>
          <w:sz w:val="20"/>
          <w:szCs w:val="20"/>
          <w:lang w:val="pt-PT"/>
        </w:rPr>
        <w:t xml:space="preserve"> E-mail: </w:t>
      </w:r>
      <w:hyperlink r:id="rId5" w:tgtFrame="_blank" w:tooltip="mailto:marian.harkin@europarl.europa.eu" w:history="1">
        <w:r w:rsidRPr="005F584B">
          <w:rPr>
            <w:rFonts w:eastAsia="Calibri" w:cs="Calibri"/>
            <w:noProof/>
            <w:color w:val="0000FF"/>
            <w:sz w:val="20"/>
            <w:szCs w:val="20"/>
            <w:u w:val="single"/>
            <w:lang w:val="pt-PT"/>
          </w:rPr>
          <w:t>marian.harkin@ep.europa.eu</w:t>
        </w:r>
      </w:hyperlink>
    </w:p>
    <w:p w:rsidR="004B0560" w:rsidRPr="005F584B" w:rsidRDefault="004B0560" w:rsidP="004B0560">
      <w:pPr>
        <w:ind w:left="2880"/>
        <w:contextualSpacing/>
        <w:rPr>
          <w:rFonts w:cs="Calibri"/>
          <w:noProof/>
          <w:color w:val="808080"/>
          <w:sz w:val="20"/>
          <w:szCs w:val="20"/>
        </w:rPr>
      </w:pPr>
      <w:r w:rsidRPr="005F584B">
        <w:rPr>
          <w:rFonts w:cs="Calibri"/>
          <w:noProof/>
          <w:color w:val="808080"/>
          <w:sz w:val="20"/>
          <w:szCs w:val="20"/>
          <w:lang w:val="pt-PT"/>
        </w:rPr>
        <w:t xml:space="preserve"> </w:t>
      </w:r>
      <w:r w:rsidRPr="005F584B">
        <w:rPr>
          <w:rFonts w:cs="Calibri"/>
          <w:noProof/>
          <w:color w:val="808080"/>
          <w:sz w:val="20"/>
          <w:szCs w:val="20"/>
        </w:rPr>
        <w:t>Website:</w:t>
      </w:r>
      <w:r w:rsidRPr="005F584B">
        <w:rPr>
          <w:rFonts w:cs="Calibri"/>
          <w:noProof/>
          <w:color w:val="0000FF"/>
          <w:sz w:val="20"/>
          <w:szCs w:val="20"/>
        </w:rPr>
        <w:t xml:space="preserve"> </w:t>
      </w:r>
      <w:hyperlink r:id="rId6" w:tgtFrame="_blank" w:tooltip="http://www.marianharkin.ie/" w:history="1">
        <w:r w:rsidRPr="005F584B">
          <w:rPr>
            <w:rFonts w:eastAsia="Calibri" w:cs="Calibri"/>
            <w:noProof/>
            <w:color w:val="0000FF"/>
            <w:sz w:val="20"/>
            <w:szCs w:val="20"/>
            <w:u w:val="single"/>
          </w:rPr>
          <w:t>www.marianharkin.ie</w:t>
        </w:r>
      </w:hyperlink>
      <w:r w:rsidRPr="005F584B">
        <w:rPr>
          <w:rFonts w:eastAsia="Calibri"/>
        </w:rPr>
        <w:tab/>
      </w:r>
      <w:r w:rsidRPr="005F584B">
        <w:rPr>
          <w:rFonts w:eastAsia="Calibri"/>
        </w:rPr>
        <w:tab/>
      </w:r>
      <w:r w:rsidRPr="005F584B">
        <w:rPr>
          <w:rFonts w:eastAsia="Calibri"/>
        </w:rPr>
        <w:tab/>
      </w:r>
      <w:r w:rsidRPr="005F584B">
        <w:rPr>
          <w:rFonts w:eastAsia="Calibri"/>
        </w:rPr>
        <w:tab/>
      </w:r>
      <w:r w:rsidRPr="005F584B">
        <w:rPr>
          <w:rFonts w:eastAsia="Calibri"/>
        </w:rPr>
        <w:tab/>
      </w:r>
    </w:p>
    <w:p w:rsidR="004B0560" w:rsidRPr="005F584B" w:rsidRDefault="004B0560" w:rsidP="004B0560">
      <w:pPr>
        <w:ind w:left="2880"/>
        <w:contextualSpacing/>
      </w:pPr>
      <w:r w:rsidRPr="005F584B">
        <w:rPr>
          <w:rFonts w:cs="Calibri"/>
          <w:noProof/>
          <w:color w:val="808080"/>
          <w:sz w:val="20"/>
          <w:szCs w:val="20"/>
        </w:rPr>
        <w:t xml:space="preserve"> Facebook: </w:t>
      </w:r>
      <w:hyperlink r:id="rId7" w:tgtFrame="_blank" w:tooltip="http://www.facebook.com/marianharkin" w:history="1">
        <w:r w:rsidRPr="005F584B">
          <w:rPr>
            <w:rFonts w:eastAsia="Calibri" w:cs="Calibri"/>
            <w:noProof/>
            <w:color w:val="0000FF"/>
            <w:sz w:val="20"/>
            <w:szCs w:val="20"/>
            <w:u w:val="single"/>
          </w:rPr>
          <w:t>www.facebook.com/marianharkin</w:t>
        </w:r>
      </w:hyperlink>
      <w:r w:rsidRPr="005F584B">
        <w:rPr>
          <w:rFonts w:eastAsia="Calibri"/>
        </w:rPr>
        <w:tab/>
      </w:r>
      <w:r w:rsidRPr="005F584B">
        <w:rPr>
          <w:rFonts w:eastAsia="Calibri"/>
        </w:rPr>
        <w:tab/>
      </w:r>
      <w:r w:rsidRPr="005F584B">
        <w:rPr>
          <w:rFonts w:eastAsia="Calibri"/>
        </w:rPr>
        <w:tab/>
        <w:t xml:space="preserve">         </w:t>
      </w:r>
    </w:p>
    <w:p w:rsidR="004B0560" w:rsidRPr="005F584B" w:rsidRDefault="004B0560" w:rsidP="004B0560">
      <w:pPr>
        <w:ind w:left="2880"/>
        <w:contextualSpacing/>
        <w:rPr>
          <w:rFonts w:cs="Calibri"/>
          <w:noProof/>
          <w:color w:val="0000FF"/>
          <w:sz w:val="20"/>
          <w:szCs w:val="20"/>
        </w:rPr>
      </w:pPr>
      <w:r w:rsidRPr="005F584B">
        <w:rPr>
          <w:rFonts w:cs="Calibri"/>
          <w:noProof/>
          <w:color w:val="808080"/>
          <w:sz w:val="20"/>
          <w:szCs w:val="20"/>
        </w:rPr>
        <w:t xml:space="preserve"> Twitter: </w:t>
      </w:r>
      <w:hyperlink r:id="rId8" w:tgtFrame="_blank" w:tooltip="http://www.twitter.com/MarianHarkin&#10;http://www.twitterhttp//twitter.com/MarianHarkin" w:history="1">
        <w:r w:rsidRPr="005F584B">
          <w:rPr>
            <w:rFonts w:eastAsia="Calibri" w:cs="Calibri"/>
            <w:noProof/>
            <w:color w:val="0000FF"/>
            <w:sz w:val="20"/>
            <w:szCs w:val="20"/>
            <w:u w:val="single"/>
          </w:rPr>
          <w:t>www.twitter.com/MarianHarkin</w:t>
        </w:r>
      </w:hyperlink>
      <w:r w:rsidRPr="005F584B">
        <w:rPr>
          <w:rFonts w:eastAsia="Calibri"/>
        </w:rPr>
        <w:tab/>
      </w:r>
      <w:r w:rsidRPr="005F584B">
        <w:rPr>
          <w:rFonts w:eastAsia="Calibri"/>
        </w:rPr>
        <w:tab/>
      </w:r>
      <w:r w:rsidRPr="005F584B">
        <w:rPr>
          <w:rFonts w:eastAsia="Calibri"/>
        </w:rPr>
        <w:tab/>
      </w:r>
      <w:r w:rsidRPr="005F584B">
        <w:rPr>
          <w:rFonts w:eastAsia="Calibri"/>
        </w:rPr>
        <w:tab/>
      </w:r>
    </w:p>
    <w:p w:rsidR="004B0560" w:rsidRPr="005F584B" w:rsidRDefault="004B0560" w:rsidP="004B0560">
      <w:pPr>
        <w:contextualSpacing/>
        <w:rPr>
          <w:rFonts w:cs="Calibri"/>
          <w:noProof/>
          <w:color w:val="808080"/>
          <w:sz w:val="20"/>
          <w:szCs w:val="20"/>
        </w:rPr>
      </w:pPr>
    </w:p>
    <w:p w:rsidR="004B0560" w:rsidRDefault="004B0560" w:rsidP="004B0560">
      <w:pPr>
        <w:contextualSpacing/>
      </w:pPr>
      <w:r w:rsidRPr="005F584B">
        <w:rPr>
          <w:rFonts w:cs="Calibri"/>
          <w:noProof/>
          <w:color w:val="800000"/>
        </w:rPr>
        <w:t>"MEP of the Year "</w:t>
      </w:r>
      <w:r w:rsidRPr="005F584B">
        <w:rPr>
          <w:rFonts w:cs="Calibri"/>
          <w:noProof/>
          <w:color w:val="333333"/>
        </w:rPr>
        <w:t> </w:t>
      </w:r>
      <w:r w:rsidRPr="005F584B">
        <w:rPr>
          <w:rFonts w:cs="Calibri"/>
          <w:noProof/>
          <w:color w:val="008000"/>
        </w:rPr>
        <w:t>Award Winner 2011 &amp; 2012</w:t>
      </w:r>
    </w:p>
    <w:p w:rsidR="004B0560" w:rsidRDefault="004B0560"/>
    <w:sectPr w:rsidR="004B056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035F8"/>
    <w:rsid w:val="00094D46"/>
    <w:rsid w:val="002035F8"/>
    <w:rsid w:val="00251C16"/>
    <w:rsid w:val="003A5033"/>
    <w:rsid w:val="003B3D8A"/>
    <w:rsid w:val="003E094B"/>
    <w:rsid w:val="004B0560"/>
    <w:rsid w:val="00D41026"/>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035F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035F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035F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035F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witter.com/MarianHarkin" TargetMode="External"/><Relationship Id="rId3" Type="http://schemas.openxmlformats.org/officeDocument/2006/relationships/settings" Target="settings.xml"/><Relationship Id="rId7" Type="http://schemas.openxmlformats.org/officeDocument/2006/relationships/hyperlink" Target="http://www.facebook.com/marianharkin"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marianharkin.ie/" TargetMode="External"/><Relationship Id="rId5" Type="http://schemas.openxmlformats.org/officeDocument/2006/relationships/hyperlink" Target="mailto:marian.harkin@ep.europa.eu"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364</Words>
  <Characters>2076</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OWNER</cp:lastModifiedBy>
  <cp:revision>3</cp:revision>
  <cp:lastPrinted>2017-02-12T18:06:00Z</cp:lastPrinted>
  <dcterms:created xsi:type="dcterms:W3CDTF">2017-02-12T18:57:00Z</dcterms:created>
  <dcterms:modified xsi:type="dcterms:W3CDTF">2017-02-12T19:04:00Z</dcterms:modified>
</cp:coreProperties>
</file>