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B2B" w:rsidRPr="00EE22A2" w:rsidRDefault="00EE22A2" w:rsidP="00EE22A2">
      <w:pPr>
        <w:spacing w:line="240" w:lineRule="auto"/>
        <w:contextualSpacing/>
        <w:jc w:val="center"/>
        <w:rPr>
          <w:b/>
          <w:sz w:val="28"/>
          <w:szCs w:val="28"/>
        </w:rPr>
      </w:pPr>
      <w:proofErr w:type="spellStart"/>
      <w:r w:rsidRPr="00EE22A2">
        <w:rPr>
          <w:b/>
          <w:sz w:val="28"/>
          <w:szCs w:val="28"/>
        </w:rPr>
        <w:t>EirGrid</w:t>
      </w:r>
      <w:proofErr w:type="spellEnd"/>
      <w:r w:rsidRPr="00EE22A2">
        <w:rPr>
          <w:b/>
          <w:sz w:val="28"/>
          <w:szCs w:val="28"/>
        </w:rPr>
        <w:t xml:space="preserve"> Undergrounding Study must include all Costs and Benefits</w:t>
      </w:r>
    </w:p>
    <w:p w:rsidR="00EE22A2" w:rsidRDefault="00EE22A2" w:rsidP="00EE22A2">
      <w:pPr>
        <w:spacing w:line="240" w:lineRule="auto"/>
        <w:contextualSpacing/>
        <w:jc w:val="center"/>
        <w:rPr>
          <w:b/>
          <w:sz w:val="28"/>
          <w:szCs w:val="28"/>
        </w:rPr>
      </w:pPr>
      <w:proofErr w:type="gramStart"/>
      <w:r w:rsidRPr="00EE22A2">
        <w:rPr>
          <w:b/>
          <w:sz w:val="28"/>
          <w:szCs w:val="28"/>
        </w:rPr>
        <w:t>says</w:t>
      </w:r>
      <w:proofErr w:type="gramEnd"/>
      <w:r w:rsidRPr="00EE22A2">
        <w:rPr>
          <w:b/>
          <w:sz w:val="28"/>
          <w:szCs w:val="28"/>
        </w:rPr>
        <w:t xml:space="preserve"> Harkin</w:t>
      </w:r>
    </w:p>
    <w:p w:rsidR="00EE22A2" w:rsidRPr="00EE22A2" w:rsidRDefault="00EE22A2" w:rsidP="00EE22A2">
      <w:pPr>
        <w:spacing w:line="240" w:lineRule="auto"/>
        <w:contextualSpacing/>
        <w:jc w:val="center"/>
        <w:rPr>
          <w:b/>
          <w:sz w:val="28"/>
          <w:szCs w:val="28"/>
        </w:rPr>
      </w:pPr>
    </w:p>
    <w:p w:rsidR="001F3B2B" w:rsidRDefault="001F3B2B">
      <w:r>
        <w:t>Any cost benefit analysis of over and undergrounding of high voltage electricity cables must place as much emphasis</w:t>
      </w:r>
      <w:r w:rsidR="00CB3039">
        <w:t xml:space="preserve"> on</w:t>
      </w:r>
      <w:r>
        <w:t xml:space="preserve"> factors such as landscape and health as it does on the cost of materials and installation.</w:t>
      </w:r>
    </w:p>
    <w:p w:rsidR="001F3B2B" w:rsidRDefault="001F3B2B">
      <w:r>
        <w:t xml:space="preserve">This was the response of Independent MEP Marian </w:t>
      </w:r>
      <w:proofErr w:type="gramStart"/>
      <w:r>
        <w:t>Harkin</w:t>
      </w:r>
      <w:proofErr w:type="gramEnd"/>
      <w:r>
        <w:t xml:space="preserve"> to the announcement of developments concerning the western element of the Grid 25 project.</w:t>
      </w:r>
    </w:p>
    <w:p w:rsidR="001F3B2B" w:rsidRDefault="001F3B2B">
      <w:r>
        <w:t>She said</w:t>
      </w:r>
      <w:proofErr w:type="gramStart"/>
      <w:r>
        <w:t>:-</w:t>
      </w:r>
      <w:proofErr w:type="gramEnd"/>
      <w:r>
        <w:t xml:space="preserve"> </w:t>
      </w:r>
      <w:r w:rsidR="00CB3039">
        <w:t>“</w:t>
      </w:r>
      <w:r>
        <w:t xml:space="preserve">Minister of Communications Pat </w:t>
      </w:r>
      <w:proofErr w:type="spellStart"/>
      <w:r>
        <w:t>Rabbitte</w:t>
      </w:r>
      <w:proofErr w:type="spellEnd"/>
      <w:r>
        <w:t xml:space="preserve"> has today stated clearly his preference for the over ground development of Grid 25 based on his contention that in the current economic climate the imperative is for the lowest cost solution.  This would of course ignore factors such as adverse effects on the tourism sector and the important health issues associated with the presence of high voltage overhead cables.</w:t>
      </w:r>
      <w:r w:rsidR="005F26A4">
        <w:t xml:space="preserve">  It would also ignore the important issue of the added value which will arise from undergrounding high voltage cables with significant employment created for small local contractors.  This in turn will provide substantial taxes for the Exchequer and this must be considered in any cost benefit analysis.</w:t>
      </w:r>
    </w:p>
    <w:p w:rsidR="001F3B2B" w:rsidRDefault="001F3B2B">
      <w:r>
        <w:t xml:space="preserve">“It is only a short time ago when </w:t>
      </w:r>
      <w:proofErr w:type="spellStart"/>
      <w:r>
        <w:t>EirGrid</w:t>
      </w:r>
      <w:proofErr w:type="spellEnd"/>
      <w:r>
        <w:t xml:space="preserve"> stated that undergrounding Grid 25 was not technically </w:t>
      </w:r>
      <w:r w:rsidR="00343F66">
        <w:t>feasible</w:t>
      </w:r>
      <w:r>
        <w:t xml:space="preserve">.  Now that it is clear that undergrounding is feasible the </w:t>
      </w:r>
      <w:r w:rsidRPr="00744D8B">
        <w:t>argument</w:t>
      </w:r>
      <w:r w:rsidR="00EE22A2">
        <w:t xml:space="preserve"> of </w:t>
      </w:r>
      <w:r w:rsidR="00CB3039">
        <w:t>Minster</w:t>
      </w:r>
      <w:r w:rsidR="00EE22A2">
        <w:t xml:space="preserve"> </w:t>
      </w:r>
      <w:proofErr w:type="spellStart"/>
      <w:r w:rsidR="00EE22A2">
        <w:t>Rabbitte</w:t>
      </w:r>
      <w:proofErr w:type="spellEnd"/>
      <w:r w:rsidR="00EE22A2">
        <w:t xml:space="preserve"> is</w:t>
      </w:r>
      <w:r w:rsidR="005F26A4">
        <w:t xml:space="preserve"> </w:t>
      </w:r>
      <w:r w:rsidR="005F26A4" w:rsidRPr="005F26A4">
        <w:t>focussed</w:t>
      </w:r>
      <w:r>
        <w:t xml:space="preserve"> on cost to the consumers.  However when consumers were</w:t>
      </w:r>
      <w:r w:rsidR="00CB3039">
        <w:t>, in</w:t>
      </w:r>
      <w:r>
        <w:t xml:space="preserve"> the past year, hit with a</w:t>
      </w:r>
      <w:r w:rsidR="00AB1E9F">
        <w:t>n increase of over</w:t>
      </w:r>
      <w:r>
        <w:t xml:space="preserve"> </w:t>
      </w:r>
      <w:r w:rsidR="00B43076">
        <w:t>53</w:t>
      </w:r>
      <w:r>
        <w:t>%</w:t>
      </w:r>
      <w:r w:rsidR="00AB1E9F">
        <w:t xml:space="preserve"> </w:t>
      </w:r>
      <w:r>
        <w:t>in the public service obligation portion of their electricity bills there was no concern expressed from official sources.</w:t>
      </w:r>
    </w:p>
    <w:p w:rsidR="00AB1E9F" w:rsidRDefault="00CB3039" w:rsidP="00AB1E9F">
      <w:r>
        <w:t>“</w:t>
      </w:r>
      <w:r w:rsidR="001F3B2B">
        <w:t xml:space="preserve">I have confidence in the </w:t>
      </w:r>
      <w:r>
        <w:t xml:space="preserve">independence of the </w:t>
      </w:r>
      <w:proofErr w:type="spellStart"/>
      <w:r>
        <w:t>McGuinness</w:t>
      </w:r>
      <w:proofErr w:type="spellEnd"/>
      <w:r>
        <w:t xml:space="preserve"> P</w:t>
      </w:r>
      <w:r w:rsidR="001F3B2B">
        <w:t xml:space="preserve">anel which will ultimately assess the information provided by </w:t>
      </w:r>
      <w:proofErr w:type="spellStart"/>
      <w:r w:rsidR="001F3B2B">
        <w:t>EirGrid</w:t>
      </w:r>
      <w:proofErr w:type="spellEnd"/>
      <w:r w:rsidR="001F3B2B">
        <w:t xml:space="preserve"> in relation to Grid 25. However it will be vital for that </w:t>
      </w:r>
      <w:r w:rsidR="005F26A4">
        <w:t>p</w:t>
      </w:r>
      <w:r w:rsidR="001F3B2B">
        <w:t xml:space="preserve">anel to factor in possible costs involved in damaging landscape and the serious issue of public concern about health issues arising from the existence of high voltage overhead cables. </w:t>
      </w:r>
      <w:r w:rsidR="00AB1E9F">
        <w:t xml:space="preserve"> In this regard the An </w:t>
      </w:r>
      <w:proofErr w:type="spellStart"/>
      <w:r w:rsidR="00AB1E9F">
        <w:t>Bord</w:t>
      </w:r>
      <w:proofErr w:type="spellEnd"/>
      <w:r w:rsidR="00AB1E9F">
        <w:t xml:space="preserve"> </w:t>
      </w:r>
      <w:proofErr w:type="spellStart"/>
      <w:r w:rsidR="00AB1E9F">
        <w:t>Pleanala</w:t>
      </w:r>
      <w:proofErr w:type="spellEnd"/>
      <w:r w:rsidR="00AB1E9F">
        <w:t xml:space="preserve"> Inspector’s Report on the recent Laois-Kilkenny Reinforcement Project stated in relation to Electro Magnetic Fields (EMF) “</w:t>
      </w:r>
      <w:r w:rsidR="00AB1E9F" w:rsidRPr="00AB1E9F">
        <w:rPr>
          <w:i/>
        </w:rPr>
        <w:t xml:space="preserve">Despite the averred adherence to the precautionary principle, it appears that the proposed upgraded power line from </w:t>
      </w:r>
      <w:proofErr w:type="spellStart"/>
      <w:r w:rsidR="00AB1E9F" w:rsidRPr="00AB1E9F">
        <w:rPr>
          <w:i/>
        </w:rPr>
        <w:t>Ballyragget</w:t>
      </w:r>
      <w:proofErr w:type="spellEnd"/>
      <w:r w:rsidR="00AB1E9F" w:rsidRPr="00AB1E9F">
        <w:rPr>
          <w:i/>
        </w:rPr>
        <w:t xml:space="preserve"> to Kilkenny could have an adverse impact on those living closest to it in terms of magnetic field radiation</w:t>
      </w:r>
      <w:r w:rsidR="00AB1E9F">
        <w:t>”.</w:t>
      </w:r>
    </w:p>
    <w:p w:rsidR="00AB1E9F" w:rsidRDefault="00AB1E9F" w:rsidP="00AB1E9F">
      <w:r>
        <w:t xml:space="preserve">However in its planning decision An </w:t>
      </w:r>
      <w:proofErr w:type="spellStart"/>
      <w:r>
        <w:t>Bord</w:t>
      </w:r>
      <w:proofErr w:type="spellEnd"/>
      <w:r>
        <w:t xml:space="preserve"> </w:t>
      </w:r>
      <w:proofErr w:type="spellStart"/>
      <w:r>
        <w:t>Pleanala</w:t>
      </w:r>
      <w:proofErr w:type="spellEnd"/>
      <w:r>
        <w:t xml:space="preserve"> stated that international expert opinion offset the Inspector’s view and was deemed not to be a factor which would affect the planning decision.  This is a decision which requires the closest possible examination in the contex</w:t>
      </w:r>
      <w:r w:rsidR="00744D8B">
        <w:t xml:space="preserve">t of the entire Grid 25 project and the </w:t>
      </w:r>
      <w:proofErr w:type="spellStart"/>
      <w:r w:rsidR="00744D8B">
        <w:t>McGuinness</w:t>
      </w:r>
      <w:proofErr w:type="spellEnd"/>
      <w:r w:rsidR="00744D8B">
        <w:t xml:space="preserve"> Panel must ensure that a detailed examination of all peer reviewed studie</w:t>
      </w:r>
      <w:r w:rsidR="005F26A4">
        <w:t xml:space="preserve">s of EMF are taken into account in their overall assessment, Marian Harkin MEP concluded. </w:t>
      </w:r>
    </w:p>
    <w:p w:rsidR="00EE22A2" w:rsidRDefault="00EE22A2"/>
    <w:p w:rsidR="00EE22A2" w:rsidRPr="00A726E2" w:rsidRDefault="00EE22A2" w:rsidP="00EE22A2">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EE22A2" w:rsidRPr="00A726E2" w:rsidRDefault="00EE22A2" w:rsidP="00EE22A2">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EE22A2" w:rsidRPr="00A726E2" w:rsidRDefault="00EE22A2" w:rsidP="00EE22A2">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6" w:tgtFrame="_blank" w:tooltip="mailto:marian.harkin@europarl.europa.eu" w:history="1">
        <w:r w:rsidRPr="00A726E2">
          <w:rPr>
            <w:rStyle w:val="Hyperlink"/>
            <w:rFonts w:ascii="Calibri" w:hAnsi="Calibri" w:cs="Calibri"/>
            <w:noProof/>
            <w:sz w:val="20"/>
            <w:szCs w:val="20"/>
            <w:lang w:val="pt-PT"/>
          </w:rPr>
          <w:t>marian.harkin@ep.europa.eu</w:t>
        </w:r>
      </w:hyperlink>
    </w:p>
    <w:p w:rsidR="00EE22A2" w:rsidRPr="00A726E2" w:rsidRDefault="00EE22A2" w:rsidP="00EE22A2">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7"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EE22A2" w:rsidRDefault="00EE22A2" w:rsidP="00EE22A2">
      <w:pPr>
        <w:pStyle w:val="ListParagraph"/>
        <w:ind w:left="2880"/>
      </w:pPr>
      <w:r w:rsidRPr="00A726E2">
        <w:rPr>
          <w:rFonts w:ascii="Calibri" w:eastAsia="Times New Roman" w:hAnsi="Calibri" w:cs="Calibri"/>
          <w:noProof/>
          <w:color w:val="808080"/>
          <w:sz w:val="20"/>
          <w:szCs w:val="20"/>
          <w:lang w:val="fi-FI"/>
        </w:rPr>
        <w:t xml:space="preserve"> Facebook: </w:t>
      </w:r>
      <w:hyperlink r:id="rId8"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EE22A2" w:rsidRPr="00A726E2" w:rsidRDefault="00EE22A2" w:rsidP="00EE22A2">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lastRenderedPageBreak/>
        <w:t xml:space="preserve"> Twitter: </w:t>
      </w:r>
      <w:hyperlink r:id="rId9"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EE22A2" w:rsidRPr="00A726E2" w:rsidRDefault="00EE22A2" w:rsidP="00EE22A2">
      <w:pPr>
        <w:pStyle w:val="ListParagraph"/>
        <w:ind w:left="0"/>
        <w:rPr>
          <w:rFonts w:ascii="Calibri" w:eastAsia="Times New Roman" w:hAnsi="Calibri" w:cs="Calibri"/>
          <w:noProof/>
          <w:color w:val="808080"/>
          <w:sz w:val="20"/>
          <w:szCs w:val="20"/>
          <w:lang w:val="fi-FI"/>
        </w:rPr>
      </w:pPr>
    </w:p>
    <w:p w:rsidR="00EE22A2" w:rsidRPr="00A726E2" w:rsidRDefault="00EE22A2" w:rsidP="00EE22A2">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EE22A2" w:rsidRPr="00A726E2" w:rsidRDefault="00EE22A2" w:rsidP="00EE22A2">
      <w:pPr>
        <w:pStyle w:val="ListParagraph"/>
        <w:ind w:left="0"/>
        <w:rPr>
          <w:rFonts w:ascii="Calibri" w:eastAsia="Times New Roman" w:hAnsi="Calibri" w:cs="Calibri"/>
          <w:noProof/>
          <w:color w:val="008000"/>
        </w:rPr>
      </w:pPr>
    </w:p>
    <w:p w:rsidR="00EE22A2" w:rsidRDefault="00EE22A2" w:rsidP="00EE22A2">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10" w:history="1">
        <w:r w:rsidRPr="00A726E2">
          <w:rPr>
            <w:rStyle w:val="Hyperlink"/>
            <w:rFonts w:ascii="Calibri" w:hAnsi="Calibri" w:cs="Calibri"/>
            <w:noProof/>
          </w:rPr>
          <w:t>http://marianharkinmep.newsweaver.com/newsletter/3jlh70xh30k</w:t>
        </w:r>
      </w:hyperlink>
    </w:p>
    <w:p w:rsidR="00EE22A2" w:rsidRDefault="00EE22A2"/>
    <w:sectPr w:rsidR="00EE22A2"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B7EB2"/>
    <w:multiLevelType w:val="hybridMultilevel"/>
    <w:tmpl w:val="02165352"/>
    <w:lvl w:ilvl="0" w:tplc="7BB41D58">
      <w:start w:val="4"/>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3B2B"/>
    <w:rsid w:val="001F3B2B"/>
    <w:rsid w:val="00343F66"/>
    <w:rsid w:val="00365F09"/>
    <w:rsid w:val="005F26A4"/>
    <w:rsid w:val="0073693F"/>
    <w:rsid w:val="00744D8B"/>
    <w:rsid w:val="008A5884"/>
    <w:rsid w:val="00AB1E9F"/>
    <w:rsid w:val="00B12F9F"/>
    <w:rsid w:val="00B43076"/>
    <w:rsid w:val="00CB3039"/>
    <w:rsid w:val="00CE7D73"/>
    <w:rsid w:val="00CF55B2"/>
    <w:rsid w:val="00EE22A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3B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B2B"/>
    <w:rPr>
      <w:rFonts w:ascii="Tahoma" w:hAnsi="Tahoma" w:cs="Tahoma"/>
      <w:sz w:val="16"/>
      <w:szCs w:val="16"/>
    </w:rPr>
  </w:style>
  <w:style w:type="paragraph" w:styleId="ListParagraph">
    <w:name w:val="List Paragraph"/>
    <w:basedOn w:val="Normal"/>
    <w:uiPriority w:val="34"/>
    <w:qFormat/>
    <w:rsid w:val="00CB3039"/>
    <w:pPr>
      <w:ind w:left="720"/>
      <w:contextualSpacing/>
    </w:pPr>
  </w:style>
  <w:style w:type="character" w:styleId="Hyperlink">
    <w:name w:val="Hyperlink"/>
    <w:basedOn w:val="DefaultParagraphFont"/>
    <w:uiPriority w:val="99"/>
    <w:unhideWhenUsed/>
    <w:rsid w:val="00EE22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marianharkin" TargetMode="External"/><Relationship Id="rId3" Type="http://schemas.openxmlformats.org/officeDocument/2006/relationships/styles" Target="styles.xml"/><Relationship Id="rId7" Type="http://schemas.openxmlformats.org/officeDocument/2006/relationships/hyperlink" Target="http://www.marianharkin.i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rian.harkin@ep.europa.e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marianharkinmep.newsweaver.com/newsletter/3jlh70xh30k" TargetMode="External"/><Relationship Id="rId4" Type="http://schemas.openxmlformats.org/officeDocument/2006/relationships/settings" Target="settings.xml"/><Relationship Id="rId9" Type="http://schemas.openxmlformats.org/officeDocument/2006/relationships/hyperlink" Target="http://www.twitter.com/MarianHar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08C6B-FD71-4F06-B3CC-4359EFA4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2014-06-23T12:10:00Z</cp:lastPrinted>
  <dcterms:created xsi:type="dcterms:W3CDTF">2014-06-23T10:08:00Z</dcterms:created>
  <dcterms:modified xsi:type="dcterms:W3CDTF">2014-06-23T12:57:00Z</dcterms:modified>
</cp:coreProperties>
</file>