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0EE" w:rsidRDefault="00E160EE" w:rsidP="00E160EE">
      <w:pPr>
        <w:ind w:firstLine="720"/>
        <w:rPr>
          <w:b/>
        </w:rPr>
      </w:pPr>
    </w:p>
    <w:p w:rsidR="00E160EE" w:rsidRDefault="00E160EE" w:rsidP="00E160EE">
      <w:pPr>
        <w:ind w:firstLine="720"/>
        <w:rPr>
          <w:b/>
        </w:rPr>
      </w:pPr>
    </w:p>
    <w:p w:rsidR="00E160EE" w:rsidRPr="005A368B" w:rsidRDefault="005A368B" w:rsidP="00E160EE">
      <w:pPr>
        <w:ind w:firstLine="720"/>
      </w:pPr>
      <w:r>
        <w:rPr>
          <w:b/>
        </w:rPr>
        <w:tab/>
      </w:r>
      <w:r>
        <w:rPr>
          <w:b/>
        </w:rPr>
        <w:tab/>
      </w:r>
      <w:r>
        <w:rPr>
          <w:b/>
        </w:rPr>
        <w:tab/>
      </w:r>
      <w:r>
        <w:rPr>
          <w:b/>
        </w:rPr>
        <w:tab/>
      </w:r>
      <w:r>
        <w:rPr>
          <w:b/>
        </w:rPr>
        <w:tab/>
      </w:r>
      <w:r>
        <w:rPr>
          <w:b/>
        </w:rPr>
        <w:tab/>
      </w:r>
      <w:r>
        <w:rPr>
          <w:b/>
        </w:rPr>
        <w:tab/>
      </w:r>
      <w:r>
        <w:rPr>
          <w:b/>
        </w:rPr>
        <w:tab/>
      </w:r>
      <w:r w:rsidRPr="005A368B">
        <w:t>November 1</w:t>
      </w:r>
      <w:r w:rsidRPr="005A368B">
        <w:rPr>
          <w:vertAlign w:val="superscript"/>
        </w:rPr>
        <w:t>st</w:t>
      </w:r>
      <w:r w:rsidRPr="005A368B">
        <w:t>, 2015</w:t>
      </w:r>
    </w:p>
    <w:p w:rsidR="008A5884" w:rsidRDefault="00E160EE" w:rsidP="00E160EE">
      <w:pPr>
        <w:ind w:firstLine="720"/>
        <w:rPr>
          <w:rFonts w:ascii="Times New Roman" w:hAnsi="Times New Roman" w:cs="Times New Roman"/>
          <w:b/>
          <w:sz w:val="28"/>
          <w:szCs w:val="28"/>
        </w:rPr>
      </w:pPr>
      <w:r w:rsidRPr="005A368B">
        <w:rPr>
          <w:rFonts w:ascii="Times New Roman" w:hAnsi="Times New Roman" w:cs="Times New Roman"/>
          <w:b/>
          <w:sz w:val="28"/>
          <w:szCs w:val="28"/>
        </w:rPr>
        <w:t>Government Accused of Disjointed Policy on Credit Unions</w:t>
      </w:r>
    </w:p>
    <w:p w:rsidR="005A368B" w:rsidRDefault="005A368B" w:rsidP="00E160EE">
      <w:pPr>
        <w:ind w:firstLine="720"/>
        <w:rPr>
          <w:rFonts w:ascii="Times New Roman" w:hAnsi="Times New Roman" w:cs="Times New Roman"/>
          <w:b/>
          <w:sz w:val="28"/>
          <w:szCs w:val="28"/>
        </w:rPr>
      </w:pPr>
    </w:p>
    <w:p w:rsidR="00E160EE" w:rsidRDefault="00E160EE">
      <w:r>
        <w:t xml:space="preserve">Disjointed government policies see the </w:t>
      </w:r>
      <w:proofErr w:type="spellStart"/>
      <w:r>
        <w:t>Tanaiste</w:t>
      </w:r>
      <w:proofErr w:type="spellEnd"/>
      <w:r>
        <w:t xml:space="preserve"> asking Credit Unions to help consumers to avoid moneylenders coming up to Christmas</w:t>
      </w:r>
      <w:r w:rsidR="00766089">
        <w:t>,</w:t>
      </w:r>
      <w:r>
        <w:t xml:space="preserve"> while the Minister for Finance Michael Noonan was planning to restrict the same credit unions in their savings and lending activities.</w:t>
      </w:r>
    </w:p>
    <w:p w:rsidR="00E160EE" w:rsidRDefault="00E160EE">
      <w:r>
        <w:t xml:space="preserve">This was stated by Independent MEP Marian Harkin when she welcomed the </w:t>
      </w:r>
      <w:proofErr w:type="spellStart"/>
      <w:r>
        <w:t>Tanaiste</w:t>
      </w:r>
      <w:proofErr w:type="spellEnd"/>
      <w:r>
        <w:t xml:space="preserve"> Joan Burton’s call on credit unions to provide funding to small borrowers to keep them out of the clutches of licensed mon</w:t>
      </w:r>
      <w:r w:rsidR="00766089">
        <w:t>eylenders who can charge up to 180</w:t>
      </w:r>
      <w:r>
        <w:t>% in interest and unlicensed</w:t>
      </w:r>
      <w:r w:rsidR="00766089">
        <w:t>,</w:t>
      </w:r>
      <w:r>
        <w:t xml:space="preserve"> unscrupulous</w:t>
      </w:r>
      <w:r w:rsidR="00766089">
        <w:t>,</w:t>
      </w:r>
      <w:r>
        <w:t xml:space="preserve"> moneylenders whose charges were unlimited.</w:t>
      </w:r>
    </w:p>
    <w:p w:rsidR="00E160EE" w:rsidRDefault="00E160EE">
      <w:r>
        <w:t>“it is disquieting that the Minster for Social Protection, who sits at the cabinet table with the Minister for Finance, can see the value of the community service provided by credit unions but yet fail to influence Minister Noonan in his increasingly</w:t>
      </w:r>
      <w:r w:rsidR="005A368B">
        <w:t xml:space="preserve"> negative </w:t>
      </w:r>
      <w:r>
        <w:t>attitude to credit unions”, she said.</w:t>
      </w:r>
    </w:p>
    <w:p w:rsidR="00E160EE" w:rsidRDefault="00766089">
      <w:r>
        <w:t xml:space="preserve">The fact that </w:t>
      </w:r>
      <w:r w:rsidR="00E160EE">
        <w:t>A</w:t>
      </w:r>
      <w:r>
        <w:t xml:space="preserve">IB was aiming to </w:t>
      </w:r>
      <w:r w:rsidR="00E160EE">
        <w:t>re-en</w:t>
      </w:r>
      <w:r>
        <w:t>ter the money market in mid 2016</w:t>
      </w:r>
      <w:r w:rsidR="00E160EE">
        <w:t xml:space="preserve"> was a possible explanation </w:t>
      </w:r>
      <w:r>
        <w:t>o</w:t>
      </w:r>
      <w:r w:rsidR="00E160EE">
        <w:t>f why the Minster for Finance see</w:t>
      </w:r>
      <w:r>
        <w:t>m</w:t>
      </w:r>
      <w:r w:rsidR="00E160EE">
        <w:t>ed determined to place value on bank shares and reduce the ability of credit unions to compete with them, Independent MEP Marian Harkin said.</w:t>
      </w:r>
    </w:p>
    <w:p w:rsidR="005A368B" w:rsidRDefault="005A368B"/>
    <w:p w:rsidR="005A368B" w:rsidRDefault="005A368B"/>
    <w:p w:rsidR="005A368B" w:rsidRPr="003302EA" w:rsidRDefault="005A368B" w:rsidP="005A368B">
      <w:pPr>
        <w:pStyle w:val="ListParagraph"/>
        <w:ind w:left="0"/>
        <w:rPr>
          <w:rFonts w:eastAsia="Times New Roman" w:cs="Calibri"/>
          <w:noProof/>
          <w:color w:val="948A54"/>
        </w:rPr>
      </w:pPr>
      <w:r w:rsidRPr="003302EA">
        <w:rPr>
          <w:rFonts w:eastAsia="Times New Roman" w:cs="Calibri"/>
          <w:noProof/>
          <w:color w:val="808080"/>
        </w:rPr>
        <w:t>Further information from:</w:t>
      </w:r>
      <w:r w:rsidRPr="003302EA">
        <w:rPr>
          <w:rFonts w:eastAsia="Times New Roman" w:cs="Calibri"/>
          <w:noProof/>
          <w:color w:val="808080"/>
        </w:rPr>
        <w:tab/>
        <w:t xml:space="preserve"> Marian Harkin MEP</w:t>
      </w:r>
      <w:r w:rsidRPr="003302EA">
        <w:rPr>
          <w:rFonts w:eastAsia="Times New Roman" w:cs="Calibri"/>
          <w:noProof/>
          <w:color w:val="808080"/>
        </w:rPr>
        <w:tab/>
      </w:r>
      <w:r w:rsidRPr="003302EA">
        <w:rPr>
          <w:rFonts w:eastAsia="Times New Roman" w:cs="Calibri"/>
          <w:noProof/>
          <w:color w:val="808080"/>
        </w:rPr>
        <w:tab/>
      </w:r>
      <w:r w:rsidRPr="003302EA">
        <w:rPr>
          <w:rFonts w:eastAsia="Times New Roman" w:cs="Calibri"/>
          <w:noProof/>
          <w:color w:val="808080"/>
        </w:rPr>
        <w:tab/>
      </w:r>
      <w:r w:rsidRPr="003302EA">
        <w:rPr>
          <w:rFonts w:eastAsia="Times New Roman" w:cs="Calibri"/>
          <w:noProof/>
          <w:color w:val="808080"/>
        </w:rPr>
        <w:tab/>
      </w:r>
      <w:r w:rsidRPr="003302EA">
        <w:rPr>
          <w:rFonts w:eastAsia="Times New Roman" w:cs="Calibri"/>
          <w:noProof/>
          <w:color w:val="8064A2"/>
        </w:rPr>
        <w:t xml:space="preserve">      </w:t>
      </w:r>
    </w:p>
    <w:p w:rsidR="005A368B" w:rsidRPr="00A726E2" w:rsidRDefault="005A368B" w:rsidP="005A368B">
      <w:pPr>
        <w:pStyle w:val="ListParagraph"/>
        <w:ind w:left="2880"/>
        <w:rPr>
          <w:rFonts w:eastAsia="Times New Roman" w:cs="Calibri"/>
          <w:noProof/>
          <w:color w:val="0000FF"/>
          <w:sz w:val="20"/>
          <w:szCs w:val="20"/>
          <w:lang w:val="pt-PT"/>
        </w:rPr>
      </w:pPr>
      <w:r w:rsidRPr="003302EA">
        <w:rPr>
          <w:rFonts w:eastAsia="Times New Roman" w:cs="Calibri"/>
          <w:noProof/>
          <w:color w:val="808080"/>
          <w:sz w:val="20"/>
          <w:szCs w:val="20"/>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5A368B" w:rsidRPr="00A726E2" w:rsidRDefault="005A368B" w:rsidP="005A368B">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5A368B" w:rsidRPr="003302EA" w:rsidRDefault="005A368B" w:rsidP="005A368B">
      <w:pPr>
        <w:pStyle w:val="ListParagraph"/>
        <w:ind w:left="2880"/>
        <w:rPr>
          <w:rFonts w:eastAsia="Times New Roman" w:cs="Calibri"/>
          <w:noProof/>
          <w:color w:val="808080"/>
          <w:sz w:val="20"/>
          <w:szCs w:val="20"/>
        </w:rPr>
      </w:pPr>
      <w:r w:rsidRPr="003302EA">
        <w:rPr>
          <w:rFonts w:eastAsia="Times New Roman" w:cs="Calibri"/>
          <w:noProof/>
          <w:color w:val="808080"/>
          <w:sz w:val="20"/>
          <w:szCs w:val="20"/>
          <w:lang w:val="pt-PT"/>
        </w:rPr>
        <w:t xml:space="preserve"> </w:t>
      </w:r>
      <w:r w:rsidRPr="003302EA">
        <w:rPr>
          <w:rFonts w:eastAsia="Times New Roman" w:cs="Calibri"/>
          <w:noProof/>
          <w:color w:val="808080"/>
          <w:sz w:val="20"/>
          <w:szCs w:val="20"/>
        </w:rPr>
        <w:t>Website:</w:t>
      </w:r>
      <w:r w:rsidRPr="003302EA">
        <w:rPr>
          <w:rFonts w:eastAsia="Times New Roman" w:cs="Calibri"/>
          <w:noProof/>
          <w:color w:val="0000FF"/>
          <w:sz w:val="20"/>
          <w:szCs w:val="20"/>
        </w:rPr>
        <w:t xml:space="preserve"> </w:t>
      </w:r>
      <w:hyperlink r:id="rId5" w:tgtFrame="_blank" w:tooltip="http://www.marianharkin.ie/" w:history="1">
        <w:r w:rsidRPr="003302EA">
          <w:rPr>
            <w:rStyle w:val="Hyperlink"/>
            <w:rFonts w:cs="Calibri"/>
            <w:noProof/>
            <w:sz w:val="20"/>
            <w:szCs w:val="20"/>
          </w:rPr>
          <w:t>www.marianharkin.ie</w:t>
        </w:r>
      </w:hyperlink>
      <w:r>
        <w:tab/>
      </w:r>
      <w:r>
        <w:tab/>
      </w:r>
      <w:r>
        <w:tab/>
      </w:r>
      <w:r>
        <w:tab/>
      </w:r>
      <w:r>
        <w:tab/>
      </w:r>
    </w:p>
    <w:p w:rsidR="005A368B" w:rsidRDefault="005A368B" w:rsidP="005A368B">
      <w:pPr>
        <w:pStyle w:val="ListParagraph"/>
        <w:ind w:left="2880"/>
      </w:pPr>
      <w:r w:rsidRPr="003302EA">
        <w:rPr>
          <w:rFonts w:eastAsia="Times New Roman" w:cs="Calibri"/>
          <w:noProof/>
          <w:color w:val="808080"/>
          <w:sz w:val="20"/>
          <w:szCs w:val="20"/>
        </w:rPr>
        <w:t xml:space="preserve"> Facebook: </w:t>
      </w:r>
      <w:hyperlink r:id="rId6" w:tgtFrame="_blank" w:tooltip="http://www.facebook.com/marianharkin" w:history="1">
        <w:r w:rsidRPr="003302EA">
          <w:rPr>
            <w:rStyle w:val="Hyperlink"/>
            <w:rFonts w:cs="Calibri"/>
            <w:noProof/>
            <w:sz w:val="20"/>
            <w:szCs w:val="20"/>
          </w:rPr>
          <w:t>www.facebook.com/marianharkin</w:t>
        </w:r>
      </w:hyperlink>
      <w:r>
        <w:tab/>
      </w:r>
      <w:r>
        <w:tab/>
      </w:r>
      <w:r>
        <w:tab/>
        <w:t xml:space="preserve">         </w:t>
      </w:r>
    </w:p>
    <w:p w:rsidR="005A368B" w:rsidRPr="003302EA" w:rsidRDefault="005A368B" w:rsidP="005A368B">
      <w:pPr>
        <w:pStyle w:val="ListParagraph"/>
        <w:ind w:left="2880"/>
        <w:rPr>
          <w:rFonts w:eastAsia="Times New Roman" w:cs="Calibri"/>
          <w:noProof/>
          <w:color w:val="0000FF"/>
          <w:sz w:val="20"/>
          <w:szCs w:val="20"/>
        </w:rPr>
      </w:pPr>
      <w:r w:rsidRPr="003302EA">
        <w:rPr>
          <w:rFonts w:eastAsia="Times New Roman" w:cs="Calibri"/>
          <w:noProof/>
          <w:color w:val="808080"/>
          <w:sz w:val="20"/>
          <w:szCs w:val="20"/>
        </w:rPr>
        <w:t xml:space="preserve"> Twitter: </w:t>
      </w:r>
      <w:hyperlink r:id="rId7" w:tgtFrame="_blank" w:tooltip="http://www.twitter.com/MarianHarkin&#10;http://www.twitterhttp//twitter.com/MarianHarkin" w:history="1">
        <w:r w:rsidRPr="003302EA">
          <w:rPr>
            <w:rStyle w:val="Hyperlink"/>
            <w:rFonts w:cs="Calibri"/>
            <w:noProof/>
            <w:sz w:val="20"/>
            <w:szCs w:val="20"/>
          </w:rPr>
          <w:t>www.twitter.com/MarianHarkin</w:t>
        </w:r>
      </w:hyperlink>
      <w:r>
        <w:tab/>
      </w:r>
      <w:r>
        <w:tab/>
      </w:r>
      <w:r>
        <w:tab/>
      </w:r>
      <w:r>
        <w:tab/>
      </w:r>
    </w:p>
    <w:p w:rsidR="005A368B" w:rsidRPr="003302EA" w:rsidRDefault="005A368B" w:rsidP="005A368B">
      <w:pPr>
        <w:pStyle w:val="ListParagraph"/>
        <w:ind w:left="0"/>
        <w:rPr>
          <w:rFonts w:eastAsia="Times New Roman" w:cs="Calibri"/>
          <w:noProof/>
          <w:color w:val="808080"/>
          <w:sz w:val="20"/>
          <w:szCs w:val="20"/>
        </w:rPr>
      </w:pPr>
    </w:p>
    <w:p w:rsidR="005A368B" w:rsidRPr="00A726E2" w:rsidRDefault="005A368B" w:rsidP="005A368B">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5A368B" w:rsidRPr="00A726E2" w:rsidRDefault="005A368B" w:rsidP="005A368B">
      <w:pPr>
        <w:pStyle w:val="ListParagraph"/>
        <w:ind w:left="0"/>
        <w:rPr>
          <w:rFonts w:eastAsia="Times New Roman" w:cs="Calibri"/>
          <w:noProof/>
          <w:color w:val="008000"/>
        </w:rPr>
      </w:pPr>
    </w:p>
    <w:p w:rsidR="005A368B" w:rsidRPr="005157B4" w:rsidRDefault="005A368B" w:rsidP="005A368B">
      <w:pPr>
        <w:pStyle w:val="ListParagraph"/>
        <w:ind w:left="0"/>
      </w:pPr>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hyperlink r:id="rId8" w:history="1">
        <w:r w:rsidRPr="00A726E2">
          <w:rPr>
            <w:rStyle w:val="Hyperlink"/>
            <w:rFonts w:cs="Calibri"/>
            <w:noProof/>
          </w:rPr>
          <w:t>http://marianharkinmep.newsweaver.com/newsletter/3jlh70xh30k</w:t>
        </w:r>
      </w:hyperlink>
    </w:p>
    <w:p w:rsidR="005A368B" w:rsidRDefault="005A368B" w:rsidP="005A368B"/>
    <w:p w:rsidR="005A368B" w:rsidRDefault="005A368B"/>
    <w:sectPr w:rsidR="005A368B" w:rsidSect="008A588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160EE"/>
    <w:rsid w:val="001C6AD7"/>
    <w:rsid w:val="005A368B"/>
    <w:rsid w:val="0073693F"/>
    <w:rsid w:val="00737C84"/>
    <w:rsid w:val="00766089"/>
    <w:rsid w:val="008A5884"/>
    <w:rsid w:val="00983A50"/>
    <w:rsid w:val="00AD525E"/>
    <w:rsid w:val="00C6537D"/>
    <w:rsid w:val="00CC7CD0"/>
    <w:rsid w:val="00CE7D73"/>
    <w:rsid w:val="00E160EE"/>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0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60EE"/>
    <w:rPr>
      <w:rFonts w:ascii="Tahoma" w:hAnsi="Tahoma" w:cs="Tahoma"/>
      <w:sz w:val="16"/>
      <w:szCs w:val="16"/>
    </w:rPr>
  </w:style>
  <w:style w:type="paragraph" w:styleId="ListParagraph">
    <w:name w:val="List Paragraph"/>
    <w:basedOn w:val="Normal"/>
    <w:uiPriority w:val="34"/>
    <w:qFormat/>
    <w:rsid w:val="005A368B"/>
    <w:pPr>
      <w:ind w:left="720"/>
      <w:contextualSpacing/>
    </w:pPr>
    <w:rPr>
      <w:rFonts w:eastAsiaTheme="minorEastAsia"/>
      <w:lang w:val="en-GB" w:eastAsia="en-GB"/>
    </w:rPr>
  </w:style>
  <w:style w:type="character" w:styleId="Hyperlink">
    <w:name w:val="Hyperlink"/>
    <w:uiPriority w:val="99"/>
    <w:unhideWhenUsed/>
    <w:rsid w:val="005A368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334</Words>
  <Characters>1907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cp:lastPrinted>2015-11-01T16:00:00Z</cp:lastPrinted>
  <dcterms:created xsi:type="dcterms:W3CDTF">2015-11-01T20:52:00Z</dcterms:created>
  <dcterms:modified xsi:type="dcterms:W3CDTF">2015-11-01T20:52:00Z</dcterms:modified>
</cp:coreProperties>
</file>