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8D9" w:rsidRPr="00A848D9" w:rsidRDefault="00A848D9" w:rsidP="00EC6D17">
      <w:pPr>
        <w:jc w:val="center"/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A848D9">
        <w:t>October 25</w:t>
      </w:r>
      <w:r w:rsidRPr="00A848D9">
        <w:rPr>
          <w:vertAlign w:val="superscript"/>
        </w:rPr>
        <w:t>th</w:t>
      </w:r>
      <w:r w:rsidRPr="00A848D9">
        <w:t>, 2015</w:t>
      </w:r>
    </w:p>
    <w:p w:rsidR="008A5884" w:rsidRPr="00EC6D17" w:rsidRDefault="00EC6D17" w:rsidP="00EC6D17">
      <w:pPr>
        <w:jc w:val="center"/>
        <w:rPr>
          <w:b/>
          <w:sz w:val="28"/>
          <w:szCs w:val="28"/>
        </w:rPr>
      </w:pPr>
      <w:r w:rsidRPr="00EC6D17">
        <w:rPr>
          <w:b/>
          <w:sz w:val="28"/>
          <w:szCs w:val="28"/>
        </w:rPr>
        <w:t>MEP Slams Noonan on Credit Union Mortgages</w:t>
      </w:r>
    </w:p>
    <w:p w:rsidR="00EC6D17" w:rsidRDefault="00EC6D17">
      <w:r>
        <w:t>Minister for Finance Michael Noonan has been accuse</w:t>
      </w:r>
      <w:r w:rsidR="00F615B4">
        <w:t>d of damaging the Credit Union M</w:t>
      </w:r>
      <w:r>
        <w:t xml:space="preserve">ovement in order to bolster the banks and ensure continued access to cheap money from </w:t>
      </w:r>
      <w:r w:rsidR="00F615B4">
        <w:t>credit unions</w:t>
      </w:r>
      <w:r>
        <w:t>.</w:t>
      </w:r>
    </w:p>
    <w:p w:rsidR="00EC6D17" w:rsidRDefault="00EC6D17">
      <w:r>
        <w:t>This was stated by Independent MEP Marian H</w:t>
      </w:r>
      <w:r w:rsidR="00F615B4">
        <w:t xml:space="preserve">arkin when she responded to indications </w:t>
      </w:r>
      <w:r>
        <w:t xml:space="preserve">that the Minister is to deny </w:t>
      </w:r>
      <w:r w:rsidR="00C006B7">
        <w:t>c</w:t>
      </w:r>
      <w:r>
        <w:t xml:space="preserve">redit </w:t>
      </w:r>
      <w:r w:rsidR="00C006B7">
        <w:t>u</w:t>
      </w:r>
      <w:r>
        <w:t>nions the right to provide mortgages and initiate other measures designed to restrict their growth.</w:t>
      </w:r>
    </w:p>
    <w:p w:rsidR="00EC6D17" w:rsidRDefault="00EC6D17">
      <w:r>
        <w:t>“Bolstering AIB to assist its public flotation and supporting the other profit focussed banks, which undermined the country’s economy</w:t>
      </w:r>
      <w:r w:rsidR="00F615B4">
        <w:t xml:space="preserve"> means that they are</w:t>
      </w:r>
      <w:r>
        <w:t xml:space="preserve"> to be further favoured by a Minister who disrespects the role of the not for profit</w:t>
      </w:r>
      <w:r w:rsidR="00F615B4">
        <w:t>,</w:t>
      </w:r>
      <w:r>
        <w:t xml:space="preserve"> community owned</w:t>
      </w:r>
      <w:r w:rsidR="00F615B4">
        <w:t>, c</w:t>
      </w:r>
      <w:r>
        <w:t xml:space="preserve">redit </w:t>
      </w:r>
      <w:r w:rsidR="00F615B4">
        <w:t>u</w:t>
      </w:r>
      <w:r>
        <w:t>nions”, she said.</w:t>
      </w:r>
    </w:p>
    <w:p w:rsidR="00EC6D17" w:rsidRDefault="00EC6D17">
      <w:r>
        <w:t xml:space="preserve">“This Minister, the Department of Finance and the Central Bank instead of valuing the stability shown by </w:t>
      </w:r>
      <w:r w:rsidR="00C006B7">
        <w:t>c</w:t>
      </w:r>
      <w:r>
        <w:t xml:space="preserve">redit </w:t>
      </w:r>
      <w:r w:rsidR="00C006B7">
        <w:t>u</w:t>
      </w:r>
      <w:r>
        <w:t>nions during the economic crisis</w:t>
      </w:r>
      <w:r w:rsidR="00F615B4">
        <w:t>,</w:t>
      </w:r>
      <w:r>
        <w:t xml:space="preserve"> caused by the banks</w:t>
      </w:r>
      <w:r w:rsidR="00F615B4">
        <w:t>,</w:t>
      </w:r>
      <w:r>
        <w:t xml:space="preserve"> have produced new measures to prevent them from developing their vital role as the people’s bank and this is both morally and financially unacceptable”, she said.</w:t>
      </w:r>
    </w:p>
    <w:p w:rsidR="00EC6D17" w:rsidRDefault="00EC6D17">
      <w:r>
        <w:t>She called on the incoming Governor of the Central Bank Professor Philip Lane to initiate an immediate review of the Bank’s</w:t>
      </w:r>
      <w:r w:rsidR="00F615B4">
        <w:t xml:space="preserve"> negative policy towards c</w:t>
      </w:r>
      <w:r>
        <w:t xml:space="preserve">redit </w:t>
      </w:r>
      <w:r w:rsidR="00F615B4">
        <w:t>u</w:t>
      </w:r>
      <w:r w:rsidR="00C006B7">
        <w:t xml:space="preserve">nions. </w:t>
      </w:r>
      <w:r>
        <w:t xml:space="preserve"> “Credit </w:t>
      </w:r>
      <w:r w:rsidR="00F615B4">
        <w:t>u</w:t>
      </w:r>
      <w:r>
        <w:t>nions are being increasingly restricted in providing services throughout community as the banks increasingly desert them”, Marian Harkin said.</w:t>
      </w:r>
    </w:p>
    <w:p w:rsidR="00EC6D17" w:rsidRDefault="00EC6D17">
      <w:r>
        <w:t>Government sources</w:t>
      </w:r>
      <w:r w:rsidR="00F615B4">
        <w:t xml:space="preserve"> in recent years</w:t>
      </w:r>
      <w:r>
        <w:t xml:space="preserve"> had participated in a publi</w:t>
      </w:r>
      <w:r w:rsidR="00C006B7">
        <w:t>city campaign to undermine the Credit U</w:t>
      </w:r>
      <w:r>
        <w:t xml:space="preserve">nion </w:t>
      </w:r>
      <w:r w:rsidR="00C006B7">
        <w:t>M</w:t>
      </w:r>
      <w:r>
        <w:t>ovement but their outlandish</w:t>
      </w:r>
      <w:r w:rsidR="00F615B4">
        <w:t>,</w:t>
      </w:r>
      <w:r>
        <w:t xml:space="preserve"> and proven false</w:t>
      </w:r>
      <w:r w:rsidR="00F615B4">
        <w:t>, information about c</w:t>
      </w:r>
      <w:r>
        <w:t xml:space="preserve">redit </w:t>
      </w:r>
      <w:r w:rsidR="00F615B4">
        <w:t>u</w:t>
      </w:r>
      <w:r>
        <w:t>nions had failed</w:t>
      </w:r>
      <w:r w:rsidR="00F615B4">
        <w:t xml:space="preserve"> to undermine the confidence of</w:t>
      </w:r>
      <w:r>
        <w:t xml:space="preserve"> people in them, the Independent MEP said.  </w:t>
      </w:r>
      <w:r w:rsidR="00F615B4">
        <w:t>“</w:t>
      </w:r>
      <w:r>
        <w:t>Minister Noonan and his government, if they have any real concern to meet the demand for housing, must not</w:t>
      </w:r>
      <w:r w:rsidR="00C006B7">
        <w:t xml:space="preserve"> deny access to mortgages from credit u</w:t>
      </w:r>
      <w:r>
        <w:t xml:space="preserve">nions which can have </w:t>
      </w:r>
      <w:r w:rsidR="00F615B4">
        <w:t xml:space="preserve">a </w:t>
      </w:r>
      <w:r>
        <w:t>maj</w:t>
      </w:r>
      <w:r w:rsidR="00F615B4">
        <w:t>or impact on resolving</w:t>
      </w:r>
      <w:r>
        <w:t xml:space="preserve"> the housing crisis”</w:t>
      </w:r>
      <w:r w:rsidR="00F615B4">
        <w:t>, Independent MEP Marian Harkin concluded.</w:t>
      </w:r>
    </w:p>
    <w:p w:rsidR="00A848D9" w:rsidRDefault="00A848D9"/>
    <w:p w:rsidR="00A848D9" w:rsidRPr="003302EA" w:rsidRDefault="00A848D9" w:rsidP="00A848D9">
      <w:pPr>
        <w:pStyle w:val="ListParagraph"/>
        <w:ind w:left="0"/>
        <w:rPr>
          <w:rFonts w:eastAsia="Times New Roman" w:cs="Calibri"/>
          <w:noProof/>
          <w:color w:val="948A54"/>
        </w:rPr>
      </w:pPr>
      <w:r w:rsidRPr="003302EA">
        <w:rPr>
          <w:rFonts w:eastAsia="Times New Roman" w:cs="Calibri"/>
          <w:noProof/>
          <w:color w:val="808080"/>
        </w:rPr>
        <w:t>Further information from:</w:t>
      </w:r>
      <w:r w:rsidRPr="003302EA">
        <w:rPr>
          <w:rFonts w:eastAsia="Times New Roman" w:cs="Calibri"/>
          <w:noProof/>
          <w:color w:val="808080"/>
        </w:rPr>
        <w:tab/>
        <w:t xml:space="preserve"> Marian Harkin MEP</w:t>
      </w:r>
      <w:r w:rsidRPr="003302EA">
        <w:rPr>
          <w:rFonts w:eastAsia="Times New Roman" w:cs="Calibri"/>
          <w:noProof/>
          <w:color w:val="808080"/>
        </w:rPr>
        <w:tab/>
      </w:r>
      <w:r w:rsidRPr="003302EA">
        <w:rPr>
          <w:rFonts w:eastAsia="Times New Roman" w:cs="Calibri"/>
          <w:noProof/>
          <w:color w:val="808080"/>
        </w:rPr>
        <w:tab/>
      </w:r>
      <w:r w:rsidRPr="003302EA">
        <w:rPr>
          <w:rFonts w:eastAsia="Times New Roman" w:cs="Calibri"/>
          <w:noProof/>
          <w:color w:val="808080"/>
        </w:rPr>
        <w:tab/>
      </w:r>
      <w:r w:rsidRPr="003302EA">
        <w:rPr>
          <w:rFonts w:eastAsia="Times New Roman" w:cs="Calibri"/>
          <w:noProof/>
          <w:color w:val="808080"/>
        </w:rPr>
        <w:tab/>
      </w:r>
      <w:r w:rsidRPr="003302EA">
        <w:rPr>
          <w:rFonts w:eastAsia="Times New Roman" w:cs="Calibri"/>
          <w:noProof/>
          <w:color w:val="8064A2"/>
        </w:rPr>
        <w:t xml:space="preserve">      </w:t>
      </w:r>
    </w:p>
    <w:p w:rsidR="00A848D9" w:rsidRPr="00A726E2" w:rsidRDefault="00A848D9" w:rsidP="00A848D9">
      <w:pPr>
        <w:pStyle w:val="ListParagraph"/>
        <w:ind w:left="2880"/>
        <w:rPr>
          <w:rFonts w:eastAsia="Times New Roman" w:cs="Calibri"/>
          <w:noProof/>
          <w:color w:val="0000FF"/>
          <w:sz w:val="20"/>
          <w:szCs w:val="20"/>
          <w:lang w:val="pt-PT"/>
        </w:rPr>
      </w:pPr>
      <w:r w:rsidRPr="003302EA">
        <w:rPr>
          <w:rFonts w:eastAsia="Times New Roman" w:cs="Calibri"/>
          <w:noProof/>
          <w:color w:val="808080"/>
          <w:sz w:val="20"/>
          <w:szCs w:val="20"/>
        </w:rPr>
        <w:t> </w:t>
      </w:r>
      <w:r w:rsidRPr="00A726E2">
        <w:rPr>
          <w:rFonts w:eastAsia="Times New Roman" w:cs="Calibri"/>
          <w:noProof/>
          <w:color w:val="808080"/>
          <w:sz w:val="20"/>
          <w:szCs w:val="20"/>
          <w:lang w:val="pt-PT"/>
        </w:rPr>
        <w:t xml:space="preserve">Tel: </w:t>
      </w:r>
      <w:r w:rsidRPr="00A726E2">
        <w:rPr>
          <w:rFonts w:eastAsia="Times New Roman" w:cs="Calibri"/>
          <w:noProof/>
          <w:color w:val="0000FF"/>
          <w:sz w:val="20"/>
          <w:szCs w:val="20"/>
          <w:lang w:val="pt-PT"/>
        </w:rPr>
        <w:t>+086-8341758</w:t>
      </w:r>
    </w:p>
    <w:p w:rsidR="00A848D9" w:rsidRPr="00A726E2" w:rsidRDefault="00A848D9" w:rsidP="00A848D9">
      <w:pPr>
        <w:pStyle w:val="ListParagraph"/>
        <w:ind w:left="2880"/>
        <w:rPr>
          <w:rFonts w:eastAsia="Times New Roman" w:cs="Calibri"/>
          <w:noProof/>
          <w:color w:val="808080"/>
          <w:sz w:val="20"/>
          <w:szCs w:val="20"/>
          <w:lang w:val="pt-PT"/>
        </w:rPr>
      </w:pPr>
      <w:r w:rsidRPr="00A726E2">
        <w:rPr>
          <w:rFonts w:eastAsia="Times New Roman" w:cs="Calibri"/>
          <w:noProof/>
          <w:color w:val="808080"/>
          <w:sz w:val="20"/>
          <w:szCs w:val="20"/>
          <w:lang w:val="pt-PT"/>
        </w:rPr>
        <w:t xml:space="preserve"> E-mail: </w:t>
      </w:r>
      <w:hyperlink r:id="rId4" w:tgtFrame="_blank" w:tooltip="mailto:marian.harkin@europarl.europa.eu" w:history="1">
        <w:r w:rsidRPr="00A726E2">
          <w:rPr>
            <w:rStyle w:val="Hyperlink"/>
            <w:rFonts w:cs="Calibri"/>
            <w:noProof/>
            <w:sz w:val="20"/>
            <w:szCs w:val="20"/>
            <w:lang w:val="pt-PT"/>
          </w:rPr>
          <w:t>marian.harkin@ep.europa.eu</w:t>
        </w:r>
      </w:hyperlink>
    </w:p>
    <w:p w:rsidR="00A848D9" w:rsidRPr="003302EA" w:rsidRDefault="00A848D9" w:rsidP="00A848D9">
      <w:pPr>
        <w:pStyle w:val="ListParagraph"/>
        <w:ind w:left="2880"/>
        <w:rPr>
          <w:rFonts w:eastAsia="Times New Roman" w:cs="Calibri"/>
          <w:noProof/>
          <w:color w:val="808080"/>
          <w:sz w:val="20"/>
          <w:szCs w:val="20"/>
        </w:rPr>
      </w:pPr>
      <w:r w:rsidRPr="003302EA">
        <w:rPr>
          <w:rFonts w:eastAsia="Times New Roman" w:cs="Calibri"/>
          <w:noProof/>
          <w:color w:val="808080"/>
          <w:sz w:val="20"/>
          <w:szCs w:val="20"/>
          <w:lang w:val="pt-PT"/>
        </w:rPr>
        <w:t xml:space="preserve"> </w:t>
      </w:r>
      <w:r w:rsidRPr="003302EA">
        <w:rPr>
          <w:rFonts w:eastAsia="Times New Roman" w:cs="Calibri"/>
          <w:noProof/>
          <w:color w:val="808080"/>
          <w:sz w:val="20"/>
          <w:szCs w:val="20"/>
        </w:rPr>
        <w:t>Website:</w:t>
      </w:r>
      <w:r w:rsidRPr="003302EA">
        <w:rPr>
          <w:rFonts w:eastAsia="Times New Roman" w:cs="Calibri"/>
          <w:noProof/>
          <w:color w:val="0000FF"/>
          <w:sz w:val="20"/>
          <w:szCs w:val="20"/>
        </w:rPr>
        <w:t xml:space="preserve"> </w:t>
      </w:r>
      <w:hyperlink r:id="rId5" w:tgtFrame="_blank" w:tooltip="http://www.marianharkin.ie/" w:history="1">
        <w:r w:rsidRPr="003302EA">
          <w:rPr>
            <w:rStyle w:val="Hyperlink"/>
            <w:rFonts w:cs="Calibri"/>
            <w:noProof/>
            <w:sz w:val="20"/>
            <w:szCs w:val="20"/>
          </w:rPr>
          <w:t>www.marianharkin.ie</w:t>
        </w:r>
      </w:hyperlink>
      <w:r>
        <w:tab/>
      </w:r>
      <w:r>
        <w:tab/>
      </w:r>
      <w:r>
        <w:tab/>
      </w:r>
      <w:r>
        <w:tab/>
      </w:r>
      <w:r>
        <w:tab/>
      </w:r>
    </w:p>
    <w:p w:rsidR="00A848D9" w:rsidRDefault="00A848D9" w:rsidP="00A848D9">
      <w:pPr>
        <w:pStyle w:val="ListParagraph"/>
        <w:ind w:left="2880"/>
      </w:pPr>
      <w:r w:rsidRPr="003302EA">
        <w:rPr>
          <w:rFonts w:eastAsia="Times New Roman" w:cs="Calibri"/>
          <w:noProof/>
          <w:color w:val="808080"/>
          <w:sz w:val="20"/>
          <w:szCs w:val="20"/>
        </w:rPr>
        <w:t xml:space="preserve"> Facebook: </w:t>
      </w:r>
      <w:hyperlink r:id="rId6" w:tgtFrame="_blank" w:tooltip="http://www.facebook.com/marianharkin" w:history="1">
        <w:r w:rsidRPr="003302EA">
          <w:rPr>
            <w:rStyle w:val="Hyperlink"/>
            <w:rFonts w:cs="Calibri"/>
            <w:noProof/>
            <w:sz w:val="20"/>
            <w:szCs w:val="20"/>
          </w:rPr>
          <w:t>www.facebook.com/marianharkin</w:t>
        </w:r>
      </w:hyperlink>
      <w:r>
        <w:tab/>
      </w:r>
      <w:r>
        <w:tab/>
      </w:r>
      <w:r>
        <w:tab/>
        <w:t xml:space="preserve">         </w:t>
      </w:r>
    </w:p>
    <w:p w:rsidR="00A848D9" w:rsidRPr="003302EA" w:rsidRDefault="00A848D9" w:rsidP="00A848D9">
      <w:pPr>
        <w:pStyle w:val="ListParagraph"/>
        <w:ind w:left="2880"/>
        <w:rPr>
          <w:rFonts w:eastAsia="Times New Roman" w:cs="Calibri"/>
          <w:noProof/>
          <w:color w:val="0000FF"/>
          <w:sz w:val="20"/>
          <w:szCs w:val="20"/>
        </w:rPr>
      </w:pPr>
      <w:r w:rsidRPr="003302EA">
        <w:rPr>
          <w:rFonts w:eastAsia="Times New Roman" w:cs="Calibri"/>
          <w:noProof/>
          <w:color w:val="808080"/>
          <w:sz w:val="20"/>
          <w:szCs w:val="20"/>
        </w:rPr>
        <w:t xml:space="preserve"> Twitter: </w:t>
      </w:r>
      <w:hyperlink r:id="rId7" w:tgtFrame="_blank" w:tooltip="http://www.twitter.com/MarianHarkin&#10;http://www.twitterhttp//twitter.com/MarianHarkin" w:history="1">
        <w:r w:rsidRPr="003302EA">
          <w:rPr>
            <w:rStyle w:val="Hyperlink"/>
            <w:rFonts w:cs="Calibri"/>
            <w:noProof/>
            <w:sz w:val="20"/>
            <w:szCs w:val="20"/>
          </w:rPr>
          <w:t>www.twitter.com/MarianHarkin</w:t>
        </w:r>
      </w:hyperlink>
      <w:r>
        <w:tab/>
      </w:r>
      <w:r>
        <w:tab/>
      </w:r>
      <w:r>
        <w:tab/>
      </w:r>
      <w:r>
        <w:tab/>
      </w:r>
    </w:p>
    <w:p w:rsidR="00A848D9" w:rsidRPr="003302EA" w:rsidRDefault="00A848D9" w:rsidP="00A848D9">
      <w:pPr>
        <w:pStyle w:val="ListParagraph"/>
        <w:ind w:left="0"/>
        <w:rPr>
          <w:rFonts w:eastAsia="Times New Roman" w:cs="Calibri"/>
          <w:noProof/>
          <w:color w:val="808080"/>
          <w:sz w:val="20"/>
          <w:szCs w:val="20"/>
        </w:rPr>
      </w:pPr>
    </w:p>
    <w:p w:rsidR="00A848D9" w:rsidRPr="00A726E2" w:rsidRDefault="00A848D9" w:rsidP="00A848D9">
      <w:pPr>
        <w:pStyle w:val="ListParagraph"/>
        <w:ind w:left="0"/>
        <w:rPr>
          <w:rFonts w:eastAsia="Times New Roman" w:cs="Calibri"/>
          <w:noProof/>
          <w:color w:val="008000"/>
        </w:rPr>
      </w:pPr>
      <w:r w:rsidRPr="00A726E2">
        <w:rPr>
          <w:rFonts w:eastAsia="Times New Roman" w:cs="Calibri"/>
          <w:noProof/>
          <w:color w:val="800000"/>
        </w:rPr>
        <w:t>"MEP of the Year "</w:t>
      </w:r>
      <w:r w:rsidRPr="00A726E2">
        <w:rPr>
          <w:rFonts w:eastAsia="Times New Roman" w:cs="Calibri"/>
          <w:noProof/>
          <w:color w:val="333333"/>
        </w:rPr>
        <w:t> </w:t>
      </w:r>
      <w:r w:rsidRPr="00A726E2">
        <w:rPr>
          <w:rFonts w:eastAsia="Times New Roman" w:cs="Calibri"/>
          <w:noProof/>
          <w:color w:val="008000"/>
        </w:rPr>
        <w:t>Award Winner 2011 &amp; 2012</w:t>
      </w:r>
    </w:p>
    <w:p w:rsidR="00A848D9" w:rsidRPr="00A726E2" w:rsidRDefault="00A848D9" w:rsidP="00A848D9">
      <w:pPr>
        <w:pStyle w:val="ListParagraph"/>
        <w:ind w:left="0"/>
        <w:rPr>
          <w:rFonts w:eastAsia="Times New Roman" w:cs="Calibri"/>
          <w:noProof/>
          <w:color w:val="008000"/>
        </w:rPr>
      </w:pPr>
    </w:p>
    <w:p w:rsidR="00A848D9" w:rsidRPr="005157B4" w:rsidRDefault="00A848D9" w:rsidP="00A848D9">
      <w:pPr>
        <w:pStyle w:val="ListParagraph"/>
        <w:ind w:left="0"/>
      </w:pPr>
      <w:r w:rsidRPr="00A726E2">
        <w:rPr>
          <w:rFonts w:eastAsia="Times New Roman" w:cs="Calibri"/>
          <w:noProof/>
          <w:color w:val="008000"/>
          <w:sz w:val="20"/>
          <w:szCs w:val="20"/>
        </w:rPr>
        <w:t>F</w:t>
      </w:r>
      <w:r w:rsidRPr="00A726E2">
        <w:rPr>
          <w:rFonts w:eastAsia="Times New Roman" w:cs="Calibri"/>
          <w:noProof/>
          <w:color w:val="008000"/>
        </w:rPr>
        <w:t xml:space="preserve">or all the latest updates on Marian's work at home and in Europe share and subscribe to her bimonthly newsletter: </w:t>
      </w:r>
      <w:hyperlink r:id="rId8" w:history="1">
        <w:r w:rsidRPr="00A726E2">
          <w:rPr>
            <w:rStyle w:val="Hyperlink"/>
            <w:rFonts w:cs="Calibri"/>
            <w:noProof/>
          </w:rPr>
          <w:t>http://marianharkinmep.newsweaver.com/newsletter/3jlh70xh30k</w:t>
        </w:r>
      </w:hyperlink>
    </w:p>
    <w:p w:rsidR="00A848D9" w:rsidRDefault="00A848D9" w:rsidP="00A848D9"/>
    <w:p w:rsidR="00A848D9" w:rsidRDefault="00A848D9"/>
    <w:sectPr w:rsidR="00A848D9" w:rsidSect="008A58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C6D17"/>
    <w:rsid w:val="00171205"/>
    <w:rsid w:val="001C6AD7"/>
    <w:rsid w:val="0073693F"/>
    <w:rsid w:val="00737C84"/>
    <w:rsid w:val="008A5884"/>
    <w:rsid w:val="00983A50"/>
    <w:rsid w:val="00A848D9"/>
    <w:rsid w:val="00C006B7"/>
    <w:rsid w:val="00C6537D"/>
    <w:rsid w:val="00CC7CD0"/>
    <w:rsid w:val="00CE7D73"/>
    <w:rsid w:val="00D04FDF"/>
    <w:rsid w:val="00EC6D17"/>
    <w:rsid w:val="00F61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8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6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6D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848D9"/>
    <w:pPr>
      <w:ind w:left="720"/>
      <w:contextualSpacing/>
    </w:pPr>
    <w:rPr>
      <w:rFonts w:eastAsiaTheme="minorEastAsia"/>
      <w:lang w:val="en-GB" w:eastAsia="en-GB"/>
    </w:rPr>
  </w:style>
  <w:style w:type="character" w:styleId="Hyperlink">
    <w:name w:val="Hyperlink"/>
    <w:uiPriority w:val="99"/>
    <w:unhideWhenUsed/>
    <w:rsid w:val="00A848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rianharkinmep.newsweaver.com/newsletter/3jlh70xh30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witter.com/MarianHarki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acebook.com/marianharkin" TargetMode="External"/><Relationship Id="rId5" Type="http://schemas.openxmlformats.org/officeDocument/2006/relationships/hyperlink" Target="http://www.marianharkin.ie/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marian.harkin@ep.europa.e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cp:lastPrinted>2015-10-25T12:25:00Z</cp:lastPrinted>
  <dcterms:created xsi:type="dcterms:W3CDTF">2015-10-25T12:15:00Z</dcterms:created>
  <dcterms:modified xsi:type="dcterms:W3CDTF">2015-10-25T14:22:00Z</dcterms:modified>
</cp:coreProperties>
</file>