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DF4" w:rsidRDefault="00571DF4" w:rsidP="00571DF4">
      <w:pPr>
        <w:pStyle w:val="NormalWeb"/>
        <w:jc w:val="center"/>
        <w:rPr>
          <w:rStyle w:val="Strong"/>
          <w:sz w:val="28"/>
          <w:szCs w:val="28"/>
        </w:rPr>
      </w:pPr>
    </w:p>
    <w:p w:rsidR="00571DF4" w:rsidRPr="00571DF4" w:rsidRDefault="00571DF4" w:rsidP="00571DF4">
      <w:pPr>
        <w:pStyle w:val="NormalWeb"/>
        <w:jc w:val="center"/>
        <w:rPr>
          <w:rStyle w:val="Strong"/>
          <w:b w:val="0"/>
          <w:sz w:val="22"/>
          <w:szCs w:val="22"/>
        </w:rPr>
      </w:pPr>
      <w:r>
        <w:rPr>
          <w:rStyle w:val="Strong"/>
          <w:sz w:val="28"/>
          <w:szCs w:val="28"/>
        </w:rPr>
        <w:tab/>
      </w:r>
      <w:r>
        <w:rPr>
          <w:rStyle w:val="Strong"/>
          <w:sz w:val="28"/>
          <w:szCs w:val="28"/>
        </w:rPr>
        <w:tab/>
      </w:r>
      <w:r>
        <w:rPr>
          <w:rStyle w:val="Strong"/>
          <w:sz w:val="28"/>
          <w:szCs w:val="28"/>
        </w:rPr>
        <w:tab/>
      </w:r>
      <w:r>
        <w:rPr>
          <w:rStyle w:val="Strong"/>
          <w:sz w:val="28"/>
          <w:szCs w:val="28"/>
        </w:rPr>
        <w:tab/>
      </w:r>
      <w:r>
        <w:rPr>
          <w:rStyle w:val="Strong"/>
          <w:sz w:val="28"/>
          <w:szCs w:val="28"/>
        </w:rPr>
        <w:tab/>
      </w:r>
      <w:r>
        <w:rPr>
          <w:rStyle w:val="Strong"/>
          <w:sz w:val="28"/>
          <w:szCs w:val="28"/>
        </w:rPr>
        <w:tab/>
      </w:r>
      <w:r>
        <w:rPr>
          <w:rStyle w:val="Strong"/>
          <w:sz w:val="28"/>
          <w:szCs w:val="28"/>
        </w:rPr>
        <w:tab/>
      </w:r>
      <w:r w:rsidRPr="00571DF4">
        <w:rPr>
          <w:rStyle w:val="Strong"/>
          <w:b w:val="0"/>
          <w:sz w:val="22"/>
          <w:szCs w:val="22"/>
        </w:rPr>
        <w:t>November 17</w:t>
      </w:r>
      <w:r w:rsidRPr="00571DF4">
        <w:rPr>
          <w:rStyle w:val="Strong"/>
          <w:b w:val="0"/>
          <w:sz w:val="22"/>
          <w:szCs w:val="22"/>
          <w:vertAlign w:val="superscript"/>
        </w:rPr>
        <w:t>th</w:t>
      </w:r>
      <w:r w:rsidRPr="00571DF4">
        <w:rPr>
          <w:rStyle w:val="Strong"/>
          <w:b w:val="0"/>
          <w:sz w:val="22"/>
          <w:szCs w:val="22"/>
        </w:rPr>
        <w:t>, 2015</w:t>
      </w:r>
    </w:p>
    <w:p w:rsidR="00571DF4" w:rsidRDefault="00571DF4" w:rsidP="00571DF4">
      <w:pPr>
        <w:pStyle w:val="NormalWeb"/>
        <w:jc w:val="center"/>
        <w:rPr>
          <w:rStyle w:val="Strong"/>
          <w:sz w:val="28"/>
          <w:szCs w:val="28"/>
        </w:rPr>
      </w:pPr>
    </w:p>
    <w:p w:rsidR="00571DF4" w:rsidRDefault="00571DF4" w:rsidP="00571DF4">
      <w:pPr>
        <w:pStyle w:val="NormalWeb"/>
        <w:jc w:val="center"/>
      </w:pPr>
      <w:r>
        <w:rPr>
          <w:rStyle w:val="Strong"/>
          <w:sz w:val="28"/>
          <w:szCs w:val="28"/>
        </w:rPr>
        <w:t>New €2000 Credit Union Loan Scheme Welcomed by MEP</w:t>
      </w:r>
    </w:p>
    <w:p w:rsidR="00571DF4" w:rsidRDefault="00571DF4" w:rsidP="00571DF4">
      <w:pPr>
        <w:pStyle w:val="NormalWeb"/>
        <w:jc w:val="center"/>
      </w:pPr>
      <w:r>
        <w:t> </w:t>
      </w:r>
    </w:p>
    <w:p w:rsidR="00571DF4" w:rsidRDefault="00571DF4" w:rsidP="00571DF4">
      <w:pPr>
        <w:pStyle w:val="NormalWeb"/>
      </w:pPr>
      <w:r>
        <w:t>The government announcement that an alternative borrowing mechanism to extortionate moneylenders is to be provided before Christmas has been welcomed by Independent MEP Marian Harkin.</w:t>
      </w:r>
    </w:p>
    <w:p w:rsidR="00571DF4" w:rsidRDefault="00571DF4" w:rsidP="00571DF4">
      <w:pPr>
        <w:pStyle w:val="NormalWeb"/>
      </w:pPr>
      <w:r>
        <w:t>"I have called for such a scheme for a number of years and it will prove hugely valuable to the many responsible borrowers who, hitherto, have been driven into the clutches of moneylenders both legal and illegal", she said.</w:t>
      </w:r>
    </w:p>
    <w:p w:rsidR="00571DF4" w:rsidRDefault="00571DF4" w:rsidP="00571DF4">
      <w:pPr>
        <w:pStyle w:val="NormalWeb"/>
      </w:pPr>
      <w:r>
        <w:t>The fact that the interest rate will be no higher than 12% would be a major boost for the many thousands of borrowers in the lower income group who, up to now, had been at the mercy of legal moneylenders. They could charge up to 188% in interest or, worse still, illegal moneylender whose charges were limitless, Marian Harkin said.</w:t>
      </w:r>
    </w:p>
    <w:p w:rsidR="00571DF4" w:rsidRDefault="00571DF4" w:rsidP="00571DF4">
      <w:pPr>
        <w:pStyle w:val="NormalWeb"/>
      </w:pPr>
      <w:r>
        <w:t>She praised the government and the Credit Union movement for their initiative and welcomed the involvement of the post office branch structure in implementing the scheme. "In the Credit Unions and the Post Offices we have two hugely valuable national assets in this country and their branch structures must be supported by government policies to ensure their continued ability to serve the communities in which they operate" she stressed.</w:t>
      </w:r>
    </w:p>
    <w:p w:rsidR="00571DF4" w:rsidRDefault="00571DF4" w:rsidP="00571DF4">
      <w:pPr>
        <w:pStyle w:val="NormalWeb"/>
      </w:pPr>
      <w:r>
        <w:t>"In its own field of work the St Vincent de Paul through its branch structure had also proven its exceptional value to those in need and their participation in the new credit scheme with a limit of 2,000 euro was further evidence of their valuable role in the community" Independent MEP Marian Harkin concluded.</w:t>
      </w:r>
    </w:p>
    <w:p w:rsidR="00571DF4" w:rsidRDefault="00571DF4" w:rsidP="00571DF4">
      <w:pPr>
        <w:pStyle w:val="NormalWeb"/>
      </w:pPr>
    </w:p>
    <w:p w:rsidR="00571DF4" w:rsidRPr="003302EA" w:rsidRDefault="00571DF4" w:rsidP="00571DF4">
      <w:pPr>
        <w:pStyle w:val="ListParagraph"/>
        <w:ind w:left="0"/>
        <w:rPr>
          <w:rFonts w:eastAsia="Times New Roman" w:cs="Calibri"/>
          <w:noProof/>
          <w:color w:val="948A54"/>
        </w:rPr>
      </w:pPr>
      <w:r w:rsidRPr="003302EA">
        <w:rPr>
          <w:rFonts w:eastAsia="Times New Roman" w:cs="Calibri"/>
          <w:noProof/>
          <w:color w:val="808080"/>
        </w:rPr>
        <w:t>Further information from:</w:t>
      </w:r>
      <w:r w:rsidRPr="003302EA">
        <w:rPr>
          <w:rFonts w:eastAsia="Times New Roman" w:cs="Calibri"/>
          <w:noProof/>
          <w:color w:val="808080"/>
        </w:rPr>
        <w:tab/>
        <w:t xml:space="preserve"> Marian Harkin MEP</w:t>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64A2"/>
        </w:rPr>
        <w:t xml:space="preserve">      </w:t>
      </w:r>
    </w:p>
    <w:p w:rsidR="00571DF4" w:rsidRPr="00A726E2" w:rsidRDefault="00571DF4" w:rsidP="00571DF4">
      <w:pPr>
        <w:pStyle w:val="ListParagraph"/>
        <w:ind w:left="2880"/>
        <w:rPr>
          <w:rFonts w:eastAsia="Times New Roman" w:cs="Calibri"/>
          <w:noProof/>
          <w:color w:val="0000FF"/>
          <w:sz w:val="20"/>
          <w:szCs w:val="20"/>
          <w:lang w:val="pt-PT"/>
        </w:rPr>
      </w:pPr>
      <w:r w:rsidRPr="003302EA">
        <w:rPr>
          <w:rFonts w:eastAsia="Times New Roman" w:cs="Calibri"/>
          <w:noProof/>
          <w:color w:val="808080"/>
          <w:sz w:val="20"/>
          <w:szCs w:val="20"/>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571DF4" w:rsidRPr="00A726E2" w:rsidRDefault="00571DF4" w:rsidP="00571DF4">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571DF4" w:rsidRPr="003302EA" w:rsidRDefault="00571DF4" w:rsidP="00571DF4">
      <w:pPr>
        <w:pStyle w:val="ListParagraph"/>
        <w:ind w:left="2880"/>
        <w:rPr>
          <w:rFonts w:eastAsia="Times New Roman" w:cs="Calibri"/>
          <w:noProof/>
          <w:color w:val="808080"/>
          <w:sz w:val="20"/>
          <w:szCs w:val="20"/>
        </w:rPr>
      </w:pPr>
      <w:r w:rsidRPr="003302EA">
        <w:rPr>
          <w:rFonts w:eastAsia="Times New Roman" w:cs="Calibri"/>
          <w:noProof/>
          <w:color w:val="808080"/>
          <w:sz w:val="20"/>
          <w:szCs w:val="20"/>
          <w:lang w:val="pt-PT"/>
        </w:rPr>
        <w:t xml:space="preserve"> </w:t>
      </w:r>
      <w:r w:rsidRPr="003302EA">
        <w:rPr>
          <w:rFonts w:eastAsia="Times New Roman" w:cs="Calibri"/>
          <w:noProof/>
          <w:color w:val="808080"/>
          <w:sz w:val="20"/>
          <w:szCs w:val="20"/>
        </w:rPr>
        <w:t>Website:</w:t>
      </w:r>
      <w:r w:rsidRPr="003302EA">
        <w:rPr>
          <w:rFonts w:eastAsia="Times New Roman" w:cs="Calibri"/>
          <w:noProof/>
          <w:color w:val="0000FF"/>
          <w:sz w:val="20"/>
          <w:szCs w:val="20"/>
        </w:rPr>
        <w:t xml:space="preserve"> </w:t>
      </w:r>
      <w:hyperlink r:id="rId5" w:tgtFrame="_blank" w:tooltip="http://www.marianharkin.ie/" w:history="1">
        <w:r w:rsidRPr="003302EA">
          <w:rPr>
            <w:rStyle w:val="Hyperlink"/>
            <w:rFonts w:cs="Calibri"/>
            <w:noProof/>
            <w:sz w:val="20"/>
            <w:szCs w:val="20"/>
          </w:rPr>
          <w:t>www.marianharkin.ie</w:t>
        </w:r>
      </w:hyperlink>
      <w:r>
        <w:tab/>
      </w:r>
      <w:r>
        <w:tab/>
      </w:r>
      <w:r>
        <w:tab/>
      </w:r>
      <w:r>
        <w:tab/>
      </w:r>
      <w:r>
        <w:tab/>
      </w:r>
    </w:p>
    <w:p w:rsidR="00571DF4" w:rsidRDefault="00571DF4" w:rsidP="00571DF4">
      <w:pPr>
        <w:pStyle w:val="ListParagraph"/>
        <w:ind w:left="2880"/>
      </w:pPr>
      <w:r w:rsidRPr="003302EA">
        <w:rPr>
          <w:rFonts w:eastAsia="Times New Roman" w:cs="Calibri"/>
          <w:noProof/>
          <w:color w:val="808080"/>
          <w:sz w:val="20"/>
          <w:szCs w:val="20"/>
        </w:rPr>
        <w:t xml:space="preserve"> Facebook: </w:t>
      </w:r>
      <w:hyperlink r:id="rId6" w:tgtFrame="_blank" w:tooltip="http://www.facebook.com/marianharkin" w:history="1">
        <w:r w:rsidRPr="003302EA">
          <w:rPr>
            <w:rStyle w:val="Hyperlink"/>
            <w:rFonts w:cs="Calibri"/>
            <w:noProof/>
            <w:sz w:val="20"/>
            <w:szCs w:val="20"/>
          </w:rPr>
          <w:t>www.facebook.com/marianharkin</w:t>
        </w:r>
      </w:hyperlink>
      <w:r>
        <w:tab/>
      </w:r>
      <w:r>
        <w:tab/>
      </w:r>
      <w:r>
        <w:tab/>
        <w:t xml:space="preserve">         </w:t>
      </w:r>
    </w:p>
    <w:p w:rsidR="00571DF4" w:rsidRPr="003302EA" w:rsidRDefault="00571DF4" w:rsidP="00571DF4">
      <w:pPr>
        <w:pStyle w:val="ListParagraph"/>
        <w:ind w:left="2880"/>
        <w:rPr>
          <w:rFonts w:eastAsia="Times New Roman" w:cs="Calibri"/>
          <w:noProof/>
          <w:color w:val="0000FF"/>
          <w:sz w:val="20"/>
          <w:szCs w:val="20"/>
        </w:rPr>
      </w:pPr>
      <w:r w:rsidRPr="003302EA">
        <w:rPr>
          <w:rFonts w:eastAsia="Times New Roman" w:cs="Calibri"/>
          <w:noProof/>
          <w:color w:val="808080"/>
          <w:sz w:val="20"/>
          <w:szCs w:val="20"/>
        </w:rPr>
        <w:t xml:space="preserve"> Twitter: </w:t>
      </w:r>
      <w:hyperlink r:id="rId7" w:tgtFrame="_blank" w:tooltip="http://www.twitter.com/MarianHarkin&#10;http://www.twitterhttp//twitter.com/MarianHarkin" w:history="1">
        <w:r w:rsidRPr="003302EA">
          <w:rPr>
            <w:rStyle w:val="Hyperlink"/>
            <w:rFonts w:cs="Calibri"/>
            <w:noProof/>
            <w:sz w:val="20"/>
            <w:szCs w:val="20"/>
          </w:rPr>
          <w:t>www.twitter.com/MarianHarkin</w:t>
        </w:r>
      </w:hyperlink>
      <w:r>
        <w:tab/>
      </w:r>
      <w:r>
        <w:tab/>
      </w:r>
      <w:r>
        <w:tab/>
      </w:r>
      <w:r>
        <w:tab/>
      </w:r>
    </w:p>
    <w:p w:rsidR="00571DF4" w:rsidRPr="003302EA" w:rsidRDefault="00571DF4" w:rsidP="00571DF4">
      <w:pPr>
        <w:pStyle w:val="ListParagraph"/>
        <w:ind w:left="0"/>
        <w:rPr>
          <w:rFonts w:eastAsia="Times New Roman" w:cs="Calibri"/>
          <w:noProof/>
          <w:color w:val="808080"/>
          <w:sz w:val="20"/>
          <w:szCs w:val="20"/>
        </w:rPr>
      </w:pPr>
    </w:p>
    <w:p w:rsidR="00571DF4" w:rsidRPr="00A726E2" w:rsidRDefault="00571DF4" w:rsidP="00571DF4">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571DF4" w:rsidRPr="00A726E2" w:rsidRDefault="00571DF4" w:rsidP="00571DF4">
      <w:pPr>
        <w:pStyle w:val="ListParagraph"/>
        <w:ind w:left="0"/>
        <w:rPr>
          <w:rFonts w:eastAsia="Times New Roman" w:cs="Calibri"/>
          <w:noProof/>
          <w:color w:val="008000"/>
        </w:rPr>
      </w:pPr>
    </w:p>
    <w:p w:rsidR="008A5884" w:rsidRDefault="00571DF4" w:rsidP="00571DF4">
      <w:pPr>
        <w:pStyle w:val="ListParagraph"/>
        <w:ind w:left="0"/>
      </w:pPr>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hyperlink r:id="rId8" w:history="1">
        <w:r w:rsidRPr="00A726E2">
          <w:rPr>
            <w:rStyle w:val="Hyperlink"/>
            <w:rFonts w:cs="Calibri"/>
            <w:noProof/>
          </w:rPr>
          <w:t>http://marianharkinmep.newsweaver.com/newsletter/3jlh70xh30k</w:t>
        </w:r>
      </w:hyperlink>
    </w:p>
    <w:sectPr w:rsidR="008A5884"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1DF4"/>
    <w:rsid w:val="001C6AD7"/>
    <w:rsid w:val="00441772"/>
    <w:rsid w:val="00571DF4"/>
    <w:rsid w:val="0073693F"/>
    <w:rsid w:val="00737C84"/>
    <w:rsid w:val="008A5884"/>
    <w:rsid w:val="00983A50"/>
    <w:rsid w:val="00C6537D"/>
    <w:rsid w:val="00CC7CD0"/>
    <w:rsid w:val="00CE7D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1DF4"/>
    <w:pPr>
      <w:spacing w:before="100" w:beforeAutospacing="1" w:after="100" w:afterAutospacing="1" w:line="240" w:lineRule="auto"/>
    </w:pPr>
    <w:rPr>
      <w:rFonts w:ascii="Times New Roman" w:hAnsi="Times New Roman" w:cs="Times New Roman"/>
      <w:sz w:val="24"/>
      <w:szCs w:val="24"/>
      <w:lang w:eastAsia="en-IE"/>
    </w:rPr>
  </w:style>
  <w:style w:type="character" w:styleId="Strong">
    <w:name w:val="Strong"/>
    <w:basedOn w:val="DefaultParagraphFont"/>
    <w:uiPriority w:val="22"/>
    <w:qFormat/>
    <w:rsid w:val="00571DF4"/>
    <w:rPr>
      <w:b/>
      <w:bCs/>
    </w:rPr>
  </w:style>
  <w:style w:type="paragraph" w:styleId="ListParagraph">
    <w:name w:val="List Paragraph"/>
    <w:basedOn w:val="Normal"/>
    <w:uiPriority w:val="34"/>
    <w:qFormat/>
    <w:rsid w:val="00571DF4"/>
    <w:pPr>
      <w:ind w:left="720"/>
      <w:contextualSpacing/>
    </w:pPr>
    <w:rPr>
      <w:rFonts w:eastAsiaTheme="minorEastAsia"/>
      <w:lang w:val="en-GB" w:eastAsia="en-GB"/>
    </w:rPr>
  </w:style>
  <w:style w:type="character" w:styleId="Hyperlink">
    <w:name w:val="Hyperlink"/>
    <w:uiPriority w:val="99"/>
    <w:unhideWhenUsed/>
    <w:rsid w:val="00571DF4"/>
    <w:rPr>
      <w:color w:val="0000FF"/>
      <w:u w:val="single"/>
    </w:rPr>
  </w:style>
</w:styles>
</file>

<file path=word/webSettings.xml><?xml version="1.0" encoding="utf-8"?>
<w:webSettings xmlns:r="http://schemas.openxmlformats.org/officeDocument/2006/relationships" xmlns:w="http://schemas.openxmlformats.org/wordprocessingml/2006/main">
  <w:divs>
    <w:div w:id="181602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2015-11-17T18:04:00Z</dcterms:created>
  <dcterms:modified xsi:type="dcterms:W3CDTF">2015-11-17T18:06:00Z</dcterms:modified>
</cp:coreProperties>
</file>