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4C3" w:rsidRPr="005D24C3" w:rsidRDefault="005D24C3" w:rsidP="00CD08A3">
      <w:pPr>
        <w:jc w:val="center"/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 w:rsidRPr="005D24C3">
        <w:t>January 19</w:t>
      </w:r>
      <w:r w:rsidRPr="005D24C3">
        <w:rPr>
          <w:vertAlign w:val="superscript"/>
        </w:rPr>
        <w:t>th</w:t>
      </w:r>
      <w:r w:rsidRPr="005D24C3">
        <w:t>, 2016</w:t>
      </w:r>
    </w:p>
    <w:p w:rsidR="005D24C3" w:rsidRDefault="005D24C3" w:rsidP="00CD08A3">
      <w:pPr>
        <w:jc w:val="center"/>
        <w:rPr>
          <w:b/>
          <w:sz w:val="32"/>
          <w:szCs w:val="32"/>
        </w:rPr>
      </w:pPr>
    </w:p>
    <w:p w:rsidR="00CD08A3" w:rsidRDefault="00CD08A3" w:rsidP="00CD08A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Sugar - Pure, White and Deadly says MEP</w:t>
      </w:r>
    </w:p>
    <w:p w:rsidR="00CD08A3" w:rsidRDefault="00CD08A3" w:rsidP="00CD08A3">
      <w:pPr>
        <w:jc w:val="center"/>
        <w:rPr>
          <w:b/>
          <w:sz w:val="28"/>
          <w:szCs w:val="28"/>
        </w:rPr>
      </w:pPr>
      <w:r w:rsidRPr="00CD08A3">
        <w:rPr>
          <w:b/>
          <w:sz w:val="28"/>
          <w:szCs w:val="28"/>
        </w:rPr>
        <w:t>EU should limit sugar in baby food</w:t>
      </w:r>
    </w:p>
    <w:p w:rsidR="00CD08A3" w:rsidRPr="005D24C3" w:rsidRDefault="00CD08A3" w:rsidP="00CD08A3">
      <w:pPr>
        <w:jc w:val="center"/>
        <w:rPr>
          <w:sz w:val="28"/>
          <w:szCs w:val="28"/>
        </w:rPr>
      </w:pPr>
    </w:p>
    <w:p w:rsidR="00CD08A3" w:rsidRPr="005D24C3" w:rsidRDefault="00CD08A3" w:rsidP="00CD08A3">
      <w:pPr>
        <w:rPr>
          <w:sz w:val="24"/>
          <w:szCs w:val="24"/>
        </w:rPr>
      </w:pPr>
      <w:r w:rsidRPr="005D24C3">
        <w:rPr>
          <w:sz w:val="24"/>
          <w:szCs w:val="24"/>
        </w:rPr>
        <w:t xml:space="preserve">Speaking in Strasbourg ahead of a vote tomorrow in the European Parliament, </w:t>
      </w:r>
      <w:r w:rsidR="00350FCA" w:rsidRPr="005D24C3">
        <w:rPr>
          <w:sz w:val="24"/>
          <w:szCs w:val="24"/>
        </w:rPr>
        <w:t xml:space="preserve">Independent MEP </w:t>
      </w:r>
      <w:r w:rsidRPr="005D24C3">
        <w:rPr>
          <w:sz w:val="24"/>
          <w:szCs w:val="24"/>
        </w:rPr>
        <w:t>Marian Harkin stated</w:t>
      </w:r>
      <w:r w:rsidR="00350FCA" w:rsidRPr="005D24C3">
        <w:rPr>
          <w:sz w:val="24"/>
          <w:szCs w:val="24"/>
        </w:rPr>
        <w:t xml:space="preserve"> that MEPs would</w:t>
      </w:r>
      <w:r w:rsidRPr="005D24C3">
        <w:rPr>
          <w:sz w:val="24"/>
          <w:szCs w:val="24"/>
        </w:rPr>
        <w:t xml:space="preserve"> have an opportunity to re-open negotiations on the sugar content of baby food. </w:t>
      </w:r>
    </w:p>
    <w:p w:rsidR="00CD08A3" w:rsidRDefault="00350FCA" w:rsidP="00CD08A3">
      <w:pPr>
        <w:rPr>
          <w:sz w:val="24"/>
          <w:szCs w:val="24"/>
        </w:rPr>
      </w:pPr>
      <w:r w:rsidRPr="005D24C3">
        <w:rPr>
          <w:sz w:val="24"/>
          <w:szCs w:val="24"/>
        </w:rPr>
        <w:t>She said</w:t>
      </w:r>
      <w:proofErr w:type="gramStart"/>
      <w:r w:rsidRPr="005D24C3">
        <w:rPr>
          <w:sz w:val="24"/>
          <w:szCs w:val="24"/>
        </w:rPr>
        <w:t>:-</w:t>
      </w:r>
      <w:proofErr w:type="gramEnd"/>
      <w:r w:rsidRPr="005D24C3">
        <w:rPr>
          <w:sz w:val="24"/>
          <w:szCs w:val="24"/>
        </w:rPr>
        <w:t xml:space="preserve"> </w:t>
      </w:r>
      <w:r w:rsidR="00CD08A3" w:rsidRPr="005D24C3">
        <w:rPr>
          <w:sz w:val="24"/>
          <w:szCs w:val="24"/>
        </w:rPr>
        <w:t>"</w:t>
      </w:r>
      <w:r w:rsidR="00CD08A3">
        <w:rPr>
          <w:sz w:val="24"/>
          <w:szCs w:val="24"/>
        </w:rPr>
        <w:t xml:space="preserve">The current proposal allows baby foods to provide 30% of their energy from sugar. This flies in the face of WHO recommendations which set the maximum levels at 10%. Levels of 30% are outdated and do not take the latest findings into consideration. </w:t>
      </w:r>
    </w:p>
    <w:p w:rsidR="00CD08A3" w:rsidRDefault="00CD08A3" w:rsidP="00CD08A3">
      <w:pPr>
        <w:rPr>
          <w:sz w:val="24"/>
          <w:szCs w:val="24"/>
        </w:rPr>
      </w:pPr>
      <w:r>
        <w:rPr>
          <w:sz w:val="24"/>
          <w:szCs w:val="24"/>
        </w:rPr>
        <w:t>"According to estimates from the WHO´s childhood Obesity Surveillance Initiative around 1 in 3 children in the EU aged 6-9 years were overweight</w:t>
      </w:r>
      <w:r w:rsidR="00350FCA">
        <w:rPr>
          <w:sz w:val="24"/>
          <w:szCs w:val="24"/>
        </w:rPr>
        <w:t>,</w:t>
      </w:r>
      <w:r>
        <w:rPr>
          <w:sz w:val="24"/>
          <w:szCs w:val="24"/>
        </w:rPr>
        <w:t xml:space="preserve"> or obese</w:t>
      </w:r>
      <w:r w:rsidR="00350FCA">
        <w:rPr>
          <w:sz w:val="24"/>
          <w:szCs w:val="24"/>
        </w:rPr>
        <w:t>,</w:t>
      </w:r>
      <w:r>
        <w:rPr>
          <w:sz w:val="24"/>
          <w:szCs w:val="24"/>
        </w:rPr>
        <w:t xml:space="preserve"> in 2010. Information from various different studies </w:t>
      </w:r>
      <w:proofErr w:type="gramStart"/>
      <w:r>
        <w:rPr>
          <w:sz w:val="24"/>
          <w:szCs w:val="24"/>
        </w:rPr>
        <w:t>suggest</w:t>
      </w:r>
      <w:proofErr w:type="gramEnd"/>
      <w:r>
        <w:rPr>
          <w:sz w:val="24"/>
          <w:szCs w:val="24"/>
        </w:rPr>
        <w:t xml:space="preserve"> that this number has increased steadily over the past 20 to 30 years. </w:t>
      </w:r>
    </w:p>
    <w:p w:rsidR="00CD08A3" w:rsidRPr="00CD08A3" w:rsidRDefault="00CD08A3" w:rsidP="00CD08A3">
      <w:pPr>
        <w:rPr>
          <w:sz w:val="24"/>
          <w:szCs w:val="24"/>
        </w:rPr>
      </w:pPr>
      <w:r>
        <w:rPr>
          <w:sz w:val="24"/>
          <w:szCs w:val="24"/>
        </w:rPr>
        <w:t>"Childhood obesity is closely linked to an increased intake of carbohydrates and fats. Therefore a limit of 10% sugar in baby foods would be a significant step in fighting childhood obesity and</w:t>
      </w:r>
      <w:r w:rsidR="00350FCA">
        <w:rPr>
          <w:sz w:val="24"/>
          <w:szCs w:val="24"/>
        </w:rPr>
        <w:t xml:space="preserve">, </w:t>
      </w:r>
      <w:r>
        <w:rPr>
          <w:sz w:val="24"/>
          <w:szCs w:val="24"/>
        </w:rPr>
        <w:t>hopefully</w:t>
      </w:r>
      <w:r w:rsidR="00350FCA">
        <w:rPr>
          <w:sz w:val="24"/>
          <w:szCs w:val="24"/>
        </w:rPr>
        <w:t>,</w:t>
      </w:r>
      <w:r>
        <w:rPr>
          <w:sz w:val="24"/>
          <w:szCs w:val="24"/>
        </w:rPr>
        <w:t xml:space="preserve"> our vote tomorrow in the European Parliament will allow this to happen. Sugar has been described as pure, white and deadly and</w:t>
      </w:r>
      <w:r w:rsidR="00350FCA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while this may be an oversimplification, decreased levels of sugar in baby food will undoubtedly be a positive step" Marian Harkin concluded. </w:t>
      </w:r>
    </w:p>
    <w:p w:rsidR="00CD08A3" w:rsidRDefault="00CD08A3" w:rsidP="00CD08A3">
      <w:pPr>
        <w:jc w:val="center"/>
        <w:rPr>
          <w:b/>
          <w:sz w:val="28"/>
          <w:szCs w:val="28"/>
        </w:rPr>
      </w:pPr>
    </w:p>
    <w:p w:rsidR="005D24C3" w:rsidRPr="003302EA" w:rsidRDefault="005D24C3" w:rsidP="005D24C3">
      <w:pPr>
        <w:pStyle w:val="ListParagraph"/>
        <w:ind w:left="0"/>
        <w:rPr>
          <w:rFonts w:eastAsia="Times New Roman" w:cs="Calibri"/>
          <w:noProof/>
          <w:color w:val="948A54"/>
        </w:rPr>
      </w:pPr>
      <w:r>
        <w:t> </w:t>
      </w:r>
      <w:r w:rsidRPr="003302EA">
        <w:rPr>
          <w:rFonts w:eastAsia="Times New Roman" w:cs="Calibri"/>
          <w:noProof/>
          <w:color w:val="808080"/>
        </w:rPr>
        <w:t>Further information from:</w:t>
      </w:r>
      <w:r w:rsidRPr="003302EA">
        <w:rPr>
          <w:rFonts w:eastAsia="Times New Roman" w:cs="Calibri"/>
          <w:noProof/>
          <w:color w:val="808080"/>
        </w:rPr>
        <w:tab/>
        <w:t xml:space="preserve"> Marian Harkin MEP</w:t>
      </w:r>
      <w:r w:rsidRPr="003302EA">
        <w:rPr>
          <w:rFonts w:eastAsia="Times New Roman" w:cs="Calibri"/>
          <w:noProof/>
          <w:color w:val="808080"/>
        </w:rPr>
        <w:tab/>
      </w:r>
      <w:r w:rsidRPr="003302EA">
        <w:rPr>
          <w:rFonts w:eastAsia="Times New Roman" w:cs="Calibri"/>
          <w:noProof/>
          <w:color w:val="808080"/>
        </w:rPr>
        <w:tab/>
      </w:r>
      <w:r w:rsidRPr="003302EA">
        <w:rPr>
          <w:rFonts w:eastAsia="Times New Roman" w:cs="Calibri"/>
          <w:noProof/>
          <w:color w:val="808080"/>
        </w:rPr>
        <w:tab/>
      </w:r>
      <w:r w:rsidRPr="003302EA">
        <w:rPr>
          <w:rFonts w:eastAsia="Times New Roman" w:cs="Calibri"/>
          <w:noProof/>
          <w:color w:val="808080"/>
        </w:rPr>
        <w:tab/>
      </w:r>
      <w:r w:rsidRPr="003302EA">
        <w:rPr>
          <w:rFonts w:eastAsia="Times New Roman" w:cs="Calibri"/>
          <w:noProof/>
          <w:color w:val="8064A2"/>
        </w:rPr>
        <w:t xml:space="preserve">      </w:t>
      </w:r>
    </w:p>
    <w:p w:rsidR="005D24C3" w:rsidRPr="00A726E2" w:rsidRDefault="005D24C3" w:rsidP="005D24C3">
      <w:pPr>
        <w:pStyle w:val="ListParagraph"/>
        <w:ind w:left="2880"/>
        <w:rPr>
          <w:rFonts w:eastAsia="Times New Roman" w:cs="Calibri"/>
          <w:noProof/>
          <w:color w:val="0000FF"/>
          <w:sz w:val="20"/>
          <w:szCs w:val="20"/>
          <w:lang w:val="pt-PT"/>
        </w:rPr>
      </w:pPr>
      <w:r w:rsidRPr="003302EA">
        <w:rPr>
          <w:rFonts w:eastAsia="Times New Roman" w:cs="Calibri"/>
          <w:noProof/>
          <w:color w:val="808080"/>
          <w:sz w:val="20"/>
          <w:szCs w:val="20"/>
        </w:rPr>
        <w:t> </w:t>
      </w:r>
      <w:r w:rsidRPr="00A726E2">
        <w:rPr>
          <w:rFonts w:eastAsia="Times New Roman" w:cs="Calibri"/>
          <w:noProof/>
          <w:color w:val="808080"/>
          <w:sz w:val="20"/>
          <w:szCs w:val="20"/>
          <w:lang w:val="pt-PT"/>
        </w:rPr>
        <w:t xml:space="preserve">Tel: </w:t>
      </w:r>
      <w:r w:rsidRPr="00A726E2">
        <w:rPr>
          <w:rFonts w:eastAsia="Times New Roman" w:cs="Calibri"/>
          <w:noProof/>
          <w:color w:val="0000FF"/>
          <w:sz w:val="20"/>
          <w:szCs w:val="20"/>
          <w:lang w:val="pt-PT"/>
        </w:rPr>
        <w:t>+086-8341758</w:t>
      </w:r>
    </w:p>
    <w:p w:rsidR="005D24C3" w:rsidRPr="00A726E2" w:rsidRDefault="005D24C3" w:rsidP="005D24C3">
      <w:pPr>
        <w:pStyle w:val="ListParagraph"/>
        <w:ind w:left="2880"/>
        <w:rPr>
          <w:rFonts w:eastAsia="Times New Roman" w:cs="Calibri"/>
          <w:noProof/>
          <w:color w:val="808080"/>
          <w:sz w:val="20"/>
          <w:szCs w:val="20"/>
          <w:lang w:val="pt-PT"/>
        </w:rPr>
      </w:pPr>
      <w:r w:rsidRPr="00A726E2">
        <w:rPr>
          <w:rFonts w:eastAsia="Times New Roman" w:cs="Calibri"/>
          <w:noProof/>
          <w:color w:val="808080"/>
          <w:sz w:val="20"/>
          <w:szCs w:val="20"/>
          <w:lang w:val="pt-PT"/>
        </w:rPr>
        <w:t xml:space="preserve"> E-mail: </w:t>
      </w:r>
      <w:hyperlink r:id="rId4" w:tgtFrame="_blank" w:tooltip="mailto:marian.harkin@europarl.europa.eu" w:history="1">
        <w:r w:rsidRPr="00A726E2">
          <w:rPr>
            <w:rStyle w:val="Hyperlink"/>
            <w:rFonts w:cs="Calibri"/>
            <w:noProof/>
            <w:sz w:val="20"/>
            <w:szCs w:val="20"/>
            <w:lang w:val="pt-PT"/>
          </w:rPr>
          <w:t>marian.harkin@ep.europa.eu</w:t>
        </w:r>
      </w:hyperlink>
    </w:p>
    <w:p w:rsidR="005D24C3" w:rsidRPr="003302EA" w:rsidRDefault="005D24C3" w:rsidP="005D24C3">
      <w:pPr>
        <w:pStyle w:val="ListParagraph"/>
        <w:ind w:left="2880"/>
        <w:rPr>
          <w:rFonts w:eastAsia="Times New Roman" w:cs="Calibri"/>
          <w:noProof/>
          <w:color w:val="808080"/>
          <w:sz w:val="20"/>
          <w:szCs w:val="20"/>
        </w:rPr>
      </w:pPr>
      <w:r w:rsidRPr="003302EA">
        <w:rPr>
          <w:rFonts w:eastAsia="Times New Roman" w:cs="Calibri"/>
          <w:noProof/>
          <w:color w:val="808080"/>
          <w:sz w:val="20"/>
          <w:szCs w:val="20"/>
          <w:lang w:val="pt-PT"/>
        </w:rPr>
        <w:t xml:space="preserve"> </w:t>
      </w:r>
      <w:r w:rsidRPr="003302EA">
        <w:rPr>
          <w:rFonts w:eastAsia="Times New Roman" w:cs="Calibri"/>
          <w:noProof/>
          <w:color w:val="808080"/>
          <w:sz w:val="20"/>
          <w:szCs w:val="20"/>
        </w:rPr>
        <w:t>Website:</w:t>
      </w:r>
      <w:r w:rsidRPr="003302EA">
        <w:rPr>
          <w:rFonts w:eastAsia="Times New Roman" w:cs="Calibri"/>
          <w:noProof/>
          <w:color w:val="0000FF"/>
          <w:sz w:val="20"/>
          <w:szCs w:val="20"/>
        </w:rPr>
        <w:t xml:space="preserve"> </w:t>
      </w:r>
      <w:hyperlink r:id="rId5" w:tgtFrame="_blank" w:tooltip="http://www.marianharkin.ie/" w:history="1">
        <w:r w:rsidRPr="003302EA">
          <w:rPr>
            <w:rStyle w:val="Hyperlink"/>
            <w:rFonts w:cs="Calibri"/>
            <w:noProof/>
            <w:sz w:val="20"/>
            <w:szCs w:val="20"/>
          </w:rPr>
          <w:t>www.marianharkin.ie</w:t>
        </w:r>
      </w:hyperlink>
      <w:r>
        <w:tab/>
      </w:r>
      <w:r>
        <w:tab/>
      </w:r>
      <w:r>
        <w:tab/>
      </w:r>
      <w:r>
        <w:tab/>
      </w:r>
      <w:r>
        <w:tab/>
      </w:r>
    </w:p>
    <w:p w:rsidR="005D24C3" w:rsidRDefault="005D24C3" w:rsidP="005D24C3">
      <w:pPr>
        <w:pStyle w:val="ListParagraph"/>
        <w:ind w:left="2880"/>
      </w:pPr>
      <w:r w:rsidRPr="003302EA">
        <w:rPr>
          <w:rFonts w:eastAsia="Times New Roman" w:cs="Calibri"/>
          <w:noProof/>
          <w:color w:val="808080"/>
          <w:sz w:val="20"/>
          <w:szCs w:val="20"/>
        </w:rPr>
        <w:t xml:space="preserve"> Facebook: </w:t>
      </w:r>
      <w:hyperlink r:id="rId6" w:tgtFrame="_blank" w:tooltip="http://www.facebook.com/marianharkin" w:history="1">
        <w:r w:rsidRPr="003302EA">
          <w:rPr>
            <w:rStyle w:val="Hyperlink"/>
            <w:rFonts w:cs="Calibri"/>
            <w:noProof/>
            <w:sz w:val="20"/>
            <w:szCs w:val="20"/>
          </w:rPr>
          <w:t>www.facebook.com/marianharkin</w:t>
        </w:r>
      </w:hyperlink>
      <w:r>
        <w:tab/>
      </w:r>
      <w:r>
        <w:tab/>
      </w:r>
      <w:r>
        <w:tab/>
        <w:t xml:space="preserve">         </w:t>
      </w:r>
    </w:p>
    <w:p w:rsidR="005D24C3" w:rsidRPr="003302EA" w:rsidRDefault="005D24C3" w:rsidP="005D24C3">
      <w:pPr>
        <w:pStyle w:val="ListParagraph"/>
        <w:ind w:left="2880"/>
        <w:rPr>
          <w:rFonts w:eastAsia="Times New Roman" w:cs="Calibri"/>
          <w:noProof/>
          <w:color w:val="0000FF"/>
          <w:sz w:val="20"/>
          <w:szCs w:val="20"/>
        </w:rPr>
      </w:pPr>
      <w:r w:rsidRPr="003302EA">
        <w:rPr>
          <w:rFonts w:eastAsia="Times New Roman" w:cs="Calibri"/>
          <w:noProof/>
          <w:color w:val="808080"/>
          <w:sz w:val="20"/>
          <w:szCs w:val="20"/>
        </w:rPr>
        <w:t xml:space="preserve"> Twitter: </w:t>
      </w:r>
      <w:hyperlink r:id="rId7" w:tgtFrame="_blank" w:tooltip="http://www.twitter.com/MarianHarkin&#10;http://www.twitterhttp//twitter.com/MarianHarkin" w:history="1">
        <w:r w:rsidRPr="003302EA">
          <w:rPr>
            <w:rStyle w:val="Hyperlink"/>
            <w:rFonts w:cs="Calibri"/>
            <w:noProof/>
            <w:sz w:val="20"/>
            <w:szCs w:val="20"/>
          </w:rPr>
          <w:t>www.twitter.com/MarianHarkin</w:t>
        </w:r>
      </w:hyperlink>
      <w:r>
        <w:tab/>
      </w:r>
      <w:r>
        <w:tab/>
      </w:r>
      <w:r>
        <w:tab/>
      </w:r>
      <w:r>
        <w:tab/>
      </w:r>
    </w:p>
    <w:p w:rsidR="005D24C3" w:rsidRPr="003302EA" w:rsidRDefault="005D24C3" w:rsidP="005D24C3">
      <w:pPr>
        <w:pStyle w:val="ListParagraph"/>
        <w:ind w:left="0"/>
        <w:rPr>
          <w:rFonts w:eastAsia="Times New Roman" w:cs="Calibri"/>
          <w:noProof/>
          <w:color w:val="808080"/>
          <w:sz w:val="20"/>
          <w:szCs w:val="20"/>
        </w:rPr>
      </w:pPr>
    </w:p>
    <w:p w:rsidR="005D24C3" w:rsidRPr="00A726E2" w:rsidRDefault="005D24C3" w:rsidP="005D24C3">
      <w:pPr>
        <w:pStyle w:val="ListParagraph"/>
        <w:ind w:left="0"/>
        <w:rPr>
          <w:rFonts w:eastAsia="Times New Roman" w:cs="Calibri"/>
          <w:noProof/>
          <w:color w:val="008000"/>
        </w:rPr>
      </w:pPr>
      <w:r w:rsidRPr="00A726E2">
        <w:rPr>
          <w:rFonts w:eastAsia="Times New Roman" w:cs="Calibri"/>
          <w:noProof/>
          <w:color w:val="800000"/>
        </w:rPr>
        <w:t>"MEP of the Year "</w:t>
      </w:r>
      <w:r w:rsidRPr="00A726E2">
        <w:rPr>
          <w:rFonts w:eastAsia="Times New Roman" w:cs="Calibri"/>
          <w:noProof/>
          <w:color w:val="333333"/>
        </w:rPr>
        <w:t> </w:t>
      </w:r>
      <w:r w:rsidRPr="00A726E2">
        <w:rPr>
          <w:rFonts w:eastAsia="Times New Roman" w:cs="Calibri"/>
          <w:noProof/>
          <w:color w:val="008000"/>
        </w:rPr>
        <w:t>Award Winner 2011 &amp; 2012</w:t>
      </w:r>
    </w:p>
    <w:p w:rsidR="005D24C3" w:rsidRPr="00A726E2" w:rsidRDefault="005D24C3" w:rsidP="005D24C3">
      <w:pPr>
        <w:pStyle w:val="ListParagraph"/>
        <w:ind w:left="0"/>
        <w:rPr>
          <w:rFonts w:eastAsia="Times New Roman" w:cs="Calibri"/>
          <w:noProof/>
          <w:color w:val="008000"/>
        </w:rPr>
      </w:pPr>
    </w:p>
    <w:p w:rsidR="00CD08A3" w:rsidRPr="00CD08A3" w:rsidRDefault="00CD08A3" w:rsidP="00CD08A3">
      <w:pPr>
        <w:rPr>
          <w:sz w:val="24"/>
          <w:szCs w:val="24"/>
        </w:rPr>
      </w:pPr>
    </w:p>
    <w:sectPr w:rsidR="00CD08A3" w:rsidRPr="00CD08A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08A3"/>
    <w:rsid w:val="00350FCA"/>
    <w:rsid w:val="005D24C3"/>
    <w:rsid w:val="00772F18"/>
    <w:rsid w:val="008D0A08"/>
    <w:rsid w:val="00A7241C"/>
    <w:rsid w:val="00AC7C9A"/>
    <w:rsid w:val="00CD08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50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0FCA"/>
    <w:rPr>
      <w:rFonts w:ascii="Tahoma" w:hAnsi="Tahoma" w:cs="Tahoma"/>
      <w:sz w:val="16"/>
      <w:szCs w:val="16"/>
      <w:lang w:val="en-GB" w:eastAsia="en-US"/>
    </w:rPr>
  </w:style>
  <w:style w:type="paragraph" w:styleId="ListParagraph">
    <w:name w:val="List Paragraph"/>
    <w:basedOn w:val="Normal"/>
    <w:uiPriority w:val="34"/>
    <w:qFormat/>
    <w:rsid w:val="005D24C3"/>
    <w:pPr>
      <w:ind w:left="720"/>
      <w:contextualSpacing/>
    </w:pPr>
    <w:rPr>
      <w:rFonts w:asciiTheme="minorHAnsi" w:eastAsiaTheme="minorEastAsia" w:hAnsiTheme="minorHAnsi" w:cstheme="minorBidi"/>
      <w:lang w:eastAsia="en-GB"/>
    </w:rPr>
  </w:style>
  <w:style w:type="character" w:styleId="Hyperlink">
    <w:name w:val="Hyperlink"/>
    <w:uiPriority w:val="99"/>
    <w:unhideWhenUsed/>
    <w:rsid w:val="005D24C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witter.com/MarianHarki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facebook.com/marianharkin" TargetMode="External"/><Relationship Id="rId5" Type="http://schemas.openxmlformats.org/officeDocument/2006/relationships/hyperlink" Target="http://www.marianharkin.ie/" TargetMode="External"/><Relationship Id="rId4" Type="http://schemas.openxmlformats.org/officeDocument/2006/relationships/hyperlink" Target="mailto:marian.harkin@ep.europa.e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Parliament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O'DONNELL Tara</dc:creator>
  <cp:lastModifiedBy>owner</cp:lastModifiedBy>
  <cp:revision>2</cp:revision>
  <cp:lastPrinted>2016-01-19T18:28:00Z</cp:lastPrinted>
  <dcterms:created xsi:type="dcterms:W3CDTF">2016-01-19T18:45:00Z</dcterms:created>
  <dcterms:modified xsi:type="dcterms:W3CDTF">2016-01-19T18:45:00Z</dcterms:modified>
</cp:coreProperties>
</file>