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FDE" w:rsidRPr="00D84FDE" w:rsidRDefault="00D84FDE" w:rsidP="00DB0E19">
      <w:pPr>
        <w:jc w:val="center"/>
      </w:pPr>
      <w:r>
        <w:rPr>
          <w:b/>
        </w:rPr>
        <w:tab/>
      </w:r>
      <w:r>
        <w:rPr>
          <w:b/>
        </w:rPr>
        <w:tab/>
      </w:r>
      <w:r>
        <w:rPr>
          <w:b/>
        </w:rPr>
        <w:tab/>
      </w:r>
      <w:r>
        <w:rPr>
          <w:b/>
        </w:rPr>
        <w:tab/>
      </w:r>
      <w:r>
        <w:rPr>
          <w:b/>
        </w:rPr>
        <w:tab/>
      </w:r>
      <w:r>
        <w:rPr>
          <w:b/>
        </w:rPr>
        <w:tab/>
      </w:r>
      <w:r>
        <w:rPr>
          <w:b/>
        </w:rPr>
        <w:tab/>
      </w:r>
      <w:r>
        <w:rPr>
          <w:b/>
        </w:rPr>
        <w:tab/>
      </w:r>
      <w:r w:rsidRPr="00D84FDE">
        <w:t>April 2</w:t>
      </w:r>
      <w:r w:rsidRPr="00D84FDE">
        <w:rPr>
          <w:vertAlign w:val="superscript"/>
        </w:rPr>
        <w:t>nd</w:t>
      </w:r>
      <w:r w:rsidRPr="00D84FDE">
        <w:t>, 2014</w:t>
      </w:r>
    </w:p>
    <w:p w:rsidR="00D84FDE" w:rsidRDefault="00D84FDE" w:rsidP="00DB0E19">
      <w:pPr>
        <w:jc w:val="center"/>
        <w:rPr>
          <w:b/>
        </w:rPr>
      </w:pPr>
    </w:p>
    <w:p w:rsidR="00D84FDE" w:rsidRDefault="00D84FDE" w:rsidP="00DB0E19">
      <w:pPr>
        <w:jc w:val="center"/>
        <w:rPr>
          <w:b/>
        </w:rPr>
      </w:pPr>
    </w:p>
    <w:p w:rsidR="00DB0E19" w:rsidRPr="00D84FDE" w:rsidRDefault="00DB0E19" w:rsidP="00DB0E19">
      <w:pPr>
        <w:jc w:val="center"/>
        <w:rPr>
          <w:b/>
          <w:sz w:val="28"/>
          <w:szCs w:val="28"/>
        </w:rPr>
      </w:pPr>
      <w:r w:rsidRPr="00D84FDE">
        <w:rPr>
          <w:b/>
          <w:sz w:val="28"/>
          <w:szCs w:val="28"/>
        </w:rPr>
        <w:t xml:space="preserve">The Connemara Pony </w:t>
      </w:r>
      <w:r w:rsidR="004015F8" w:rsidRPr="00D84FDE">
        <w:rPr>
          <w:b/>
          <w:sz w:val="28"/>
          <w:szCs w:val="28"/>
        </w:rPr>
        <w:t>is a G</w:t>
      </w:r>
      <w:r w:rsidRPr="00D84FDE">
        <w:rPr>
          <w:b/>
          <w:sz w:val="28"/>
          <w:szCs w:val="28"/>
        </w:rPr>
        <w:t>reat Ambassador for Ireland</w:t>
      </w:r>
    </w:p>
    <w:p w:rsidR="00DB0E19" w:rsidRDefault="00DB0E19"/>
    <w:p w:rsidR="00DB0E19" w:rsidRDefault="00DB0E19">
      <w:r>
        <w:t>"The Connemara Pony is a great ambassador for Ireland". This was stated by Marian Harkin MEP following the launch of the Connemara Pony Elite Sales</w:t>
      </w:r>
      <w:r w:rsidR="004015F8">
        <w:t xml:space="preserve"> in Duffys</w:t>
      </w:r>
      <w:r>
        <w:t xml:space="preserve"> Equestrian Centre in Galway.</w:t>
      </w:r>
    </w:p>
    <w:p w:rsidR="000B6DDD" w:rsidRDefault="00DB0E19">
      <w:r>
        <w:t xml:space="preserve">Harkin who launched the event praised the work of the Connemara Pony Elite Sales Group and their huge voluntary effort to promote the Connemara Pony. </w:t>
      </w:r>
    </w:p>
    <w:p w:rsidR="00DB0E19" w:rsidRDefault="000B6DDD">
      <w:r>
        <w:t>She said</w:t>
      </w:r>
      <w:proofErr w:type="gramStart"/>
      <w:r>
        <w:t>:-</w:t>
      </w:r>
      <w:proofErr w:type="gramEnd"/>
      <w:r>
        <w:t xml:space="preserve"> </w:t>
      </w:r>
      <w:r w:rsidR="00DB0E19">
        <w:t xml:space="preserve">"The Connemara Pony is an iconic brand of Ireland and the efforts of the group to elevate marketing practices and sales methods in the sector will be a significant boost to the trade. </w:t>
      </w:r>
    </w:p>
    <w:p w:rsidR="00DB0E19" w:rsidRDefault="004015F8">
      <w:r>
        <w:t>"</w:t>
      </w:r>
      <w:r w:rsidR="00DB0E19">
        <w:t>The Connemara is one of the world's premier performance ponies and the current efforts to ensure high standards in the process of marketing and selling the ponies will be good for the breed and help to ensure fair profits for producers.</w:t>
      </w:r>
    </w:p>
    <w:p w:rsidR="00DB0E19" w:rsidRDefault="00DB0E19">
      <w:r>
        <w:t xml:space="preserve">"This is an innovative way to bring sellers and buyers together. The ponies are vetted beforehand by independent assessors, they are x-rayed and video information is available on each pony as well as all the </w:t>
      </w:r>
      <w:r w:rsidR="004015F8">
        <w:t>usual relevant information. This guarantees a level of quality and certainty</w:t>
      </w:r>
      <w:r w:rsidR="00B23719">
        <w:t>. F</w:t>
      </w:r>
      <w:r w:rsidR="004015F8">
        <w:t>or those who want to view the pony</w:t>
      </w:r>
      <w:r w:rsidR="00024886">
        <w:t>,</w:t>
      </w:r>
      <w:r w:rsidR="004015F8">
        <w:t xml:space="preserve"> </w:t>
      </w:r>
      <w:r w:rsidR="00B23719">
        <w:t>there is an</w:t>
      </w:r>
      <w:r w:rsidR="004015F8">
        <w:t xml:space="preserve"> event at </w:t>
      </w:r>
      <w:r w:rsidR="004015F8" w:rsidRPr="004015F8">
        <w:t>Duffys Equestrian</w:t>
      </w:r>
      <w:r w:rsidR="00B23719">
        <w:t xml:space="preserve"> Centre and finally</w:t>
      </w:r>
      <w:r w:rsidR="004015F8">
        <w:t xml:space="preserve"> the auction at the </w:t>
      </w:r>
      <w:proofErr w:type="spellStart"/>
      <w:r w:rsidR="004015F8">
        <w:t>Ardilau</w:t>
      </w:r>
      <w:r w:rsidR="002651E4">
        <w:t>n</w:t>
      </w:r>
      <w:proofErr w:type="spellEnd"/>
      <w:r w:rsidR="004015F8">
        <w:t xml:space="preserve"> Hotel where buyers who are present compete with buyers all over the world.</w:t>
      </w:r>
      <w:r w:rsidR="004015F8" w:rsidRPr="004015F8">
        <w:t xml:space="preserve"> </w:t>
      </w:r>
      <w:r w:rsidR="004015F8">
        <w:t>The Connemara Pony Elite Sales Group has created a quality event and I believe it will go from strength to strength</w:t>
      </w:r>
      <w:r w:rsidR="000B6DDD">
        <w:t>.  I</w:t>
      </w:r>
      <w:r w:rsidR="00B23719">
        <w:t>t most certainly deserves our support</w:t>
      </w:r>
      <w:r w:rsidR="004015F8">
        <w:t>", Marian Harkin concluded.</w:t>
      </w:r>
    </w:p>
    <w:p w:rsidR="002651E4" w:rsidRDefault="002651E4"/>
    <w:p w:rsidR="002651E4" w:rsidRPr="00A726E2" w:rsidRDefault="002651E4" w:rsidP="002651E4">
      <w:pPr>
        <w:pStyle w:val="ListParagraph"/>
        <w:ind w:left="0"/>
        <w:rPr>
          <w:rFonts w:ascii="Calibri" w:eastAsia="Times New Roman" w:hAnsi="Calibri" w:cs="Calibri"/>
          <w:noProof/>
          <w:color w:val="948A54" w:themeColor="background2" w:themeShade="80"/>
          <w:lang w:val="fi-FI" w:eastAsia="en-GB"/>
        </w:rPr>
      </w:pPr>
      <w:r w:rsidRPr="00A726E2">
        <w:rPr>
          <w:rFonts w:ascii="Calibri" w:eastAsia="Times New Roman" w:hAnsi="Calibri" w:cs="Calibri"/>
          <w:noProof/>
          <w:color w:val="808080"/>
          <w:lang w:val="fi-FI" w:eastAsia="en-GB"/>
        </w:rPr>
        <w:t>Further information from:</w:t>
      </w:r>
      <w:r w:rsidRPr="00A726E2">
        <w:rPr>
          <w:rFonts w:ascii="Calibri" w:eastAsia="Times New Roman" w:hAnsi="Calibri" w:cs="Calibri"/>
          <w:noProof/>
          <w:color w:val="808080"/>
          <w:lang w:val="fi-FI" w:eastAsia="en-GB"/>
        </w:rPr>
        <w:tab/>
        <w:t xml:space="preserve"> Marian Harkin MEP</w:t>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64A2" w:themeColor="accent4"/>
          <w:lang w:val="fi-FI" w:eastAsia="en-GB"/>
        </w:rPr>
        <w:t xml:space="preserve">      </w:t>
      </w:r>
    </w:p>
    <w:p w:rsidR="002651E4" w:rsidRPr="00A726E2" w:rsidRDefault="002651E4" w:rsidP="002651E4">
      <w:pPr>
        <w:pStyle w:val="ListParagraph"/>
        <w:rPr>
          <w:rFonts w:ascii="Calibri" w:eastAsia="Times New Roman" w:hAnsi="Calibri" w:cs="Calibri"/>
          <w:noProof/>
          <w:color w:val="0000FF"/>
          <w:sz w:val="20"/>
          <w:szCs w:val="20"/>
          <w:lang w:val="pt-PT" w:eastAsia="en-GB"/>
        </w:rPr>
      </w:pPr>
      <w:r w:rsidRPr="00A726E2">
        <w:rPr>
          <w:rFonts w:ascii="Calibri" w:eastAsia="Times New Roman" w:hAnsi="Calibri" w:cs="Calibri"/>
          <w:noProof/>
          <w:color w:val="808080"/>
          <w:sz w:val="20"/>
          <w:szCs w:val="20"/>
          <w:lang w:val="fi-FI" w:eastAsia="en-GB"/>
        </w:rPr>
        <w:t> </w:t>
      </w:r>
      <w:r w:rsidRPr="00A726E2">
        <w:rPr>
          <w:rFonts w:ascii="Calibri" w:eastAsia="Times New Roman" w:hAnsi="Calibri" w:cs="Calibri"/>
          <w:noProof/>
          <w:color w:val="808080"/>
          <w:sz w:val="20"/>
          <w:szCs w:val="20"/>
          <w:lang w:val="pt-PT" w:eastAsia="en-GB"/>
        </w:rPr>
        <w:t xml:space="preserve">Tel: </w:t>
      </w:r>
      <w:r w:rsidRPr="00A726E2">
        <w:rPr>
          <w:rFonts w:ascii="Calibri" w:eastAsia="Times New Roman" w:hAnsi="Calibri" w:cs="Calibri"/>
          <w:noProof/>
          <w:color w:val="0000FF"/>
          <w:sz w:val="20"/>
          <w:szCs w:val="20"/>
          <w:lang w:val="pt-PT" w:eastAsia="en-GB"/>
        </w:rPr>
        <w:t>+086-8341758</w:t>
      </w:r>
    </w:p>
    <w:p w:rsidR="002651E4" w:rsidRPr="00A726E2" w:rsidRDefault="002651E4" w:rsidP="002651E4">
      <w:pPr>
        <w:pStyle w:val="ListParagraph"/>
        <w:rPr>
          <w:rFonts w:ascii="Calibri" w:eastAsia="Times New Roman" w:hAnsi="Calibri" w:cs="Calibri"/>
          <w:noProof/>
          <w:color w:val="808080"/>
          <w:sz w:val="20"/>
          <w:szCs w:val="20"/>
          <w:lang w:val="pt-PT" w:eastAsia="en-GB"/>
        </w:rPr>
      </w:pPr>
      <w:r w:rsidRPr="00A726E2">
        <w:rPr>
          <w:rFonts w:ascii="Calibri" w:eastAsia="Times New Roman" w:hAnsi="Calibri" w:cs="Calibri"/>
          <w:noProof/>
          <w:color w:val="808080"/>
          <w:sz w:val="20"/>
          <w:szCs w:val="20"/>
          <w:lang w:val="pt-PT" w:eastAsia="en-GB"/>
        </w:rPr>
        <w:t xml:space="preserve"> E-mail: </w:t>
      </w:r>
      <w:hyperlink r:id="rId4" w:tgtFrame="_blank" w:tooltip="mailto:marian.harkin@europarl.europa.eu" w:history="1">
        <w:r w:rsidRPr="00A726E2">
          <w:rPr>
            <w:rStyle w:val="Hyperlink"/>
            <w:rFonts w:ascii="Calibri" w:hAnsi="Calibri" w:cs="Calibri"/>
            <w:noProof/>
            <w:sz w:val="20"/>
            <w:szCs w:val="20"/>
            <w:lang w:val="pt-PT" w:eastAsia="en-GB"/>
          </w:rPr>
          <w:t>marian.harkin@ep.europa.eu</w:t>
        </w:r>
      </w:hyperlink>
    </w:p>
    <w:p w:rsidR="002651E4" w:rsidRPr="00A726E2" w:rsidRDefault="002651E4" w:rsidP="002651E4">
      <w:pPr>
        <w:pStyle w:val="ListParagraph"/>
        <w:rPr>
          <w:rFonts w:ascii="Calibri" w:eastAsia="Times New Roman" w:hAnsi="Calibri" w:cs="Calibri"/>
          <w:noProof/>
          <w:color w:val="808080"/>
          <w:sz w:val="20"/>
          <w:szCs w:val="20"/>
          <w:lang w:val="fi-FI" w:eastAsia="en-GB"/>
        </w:rPr>
      </w:pPr>
      <w:r w:rsidRPr="00A726E2">
        <w:rPr>
          <w:rFonts w:ascii="Calibri" w:eastAsia="Times New Roman" w:hAnsi="Calibri" w:cs="Calibri"/>
          <w:noProof/>
          <w:color w:val="808080"/>
          <w:sz w:val="20"/>
          <w:szCs w:val="20"/>
          <w:lang w:val="fi-FI" w:eastAsia="en-GB"/>
        </w:rPr>
        <w:t xml:space="preserve"> Website:</w:t>
      </w:r>
      <w:r w:rsidRPr="00A726E2">
        <w:rPr>
          <w:rFonts w:ascii="Calibri" w:eastAsia="Times New Roman" w:hAnsi="Calibri" w:cs="Calibri"/>
          <w:noProof/>
          <w:color w:val="0000FF"/>
          <w:sz w:val="20"/>
          <w:szCs w:val="20"/>
          <w:lang w:val="fi-FI" w:eastAsia="en-GB"/>
        </w:rPr>
        <w:t xml:space="preserve"> </w:t>
      </w:r>
      <w:hyperlink r:id="rId5" w:tgtFrame="_blank" w:tooltip="http://www.marianharkin.ie/" w:history="1">
        <w:r w:rsidRPr="00A726E2">
          <w:rPr>
            <w:rStyle w:val="Hyperlink"/>
            <w:rFonts w:ascii="Calibri" w:hAnsi="Calibri" w:cs="Calibri"/>
            <w:noProof/>
            <w:sz w:val="20"/>
            <w:szCs w:val="20"/>
            <w:lang w:val="fi-FI" w:eastAsia="en-GB"/>
          </w:rPr>
          <w:t>www.marianharkin.ie</w:t>
        </w:r>
      </w:hyperlink>
      <w:r>
        <w:tab/>
      </w:r>
      <w:r>
        <w:tab/>
      </w:r>
      <w:r>
        <w:tab/>
      </w:r>
      <w:r>
        <w:tab/>
      </w:r>
      <w:r>
        <w:tab/>
      </w:r>
    </w:p>
    <w:p w:rsidR="002651E4" w:rsidRDefault="002651E4" w:rsidP="002651E4">
      <w:pPr>
        <w:pStyle w:val="ListParagraph"/>
      </w:pPr>
      <w:r w:rsidRPr="00A726E2">
        <w:rPr>
          <w:rFonts w:ascii="Calibri" w:eastAsia="Times New Roman" w:hAnsi="Calibri" w:cs="Calibri"/>
          <w:noProof/>
          <w:color w:val="808080"/>
          <w:sz w:val="20"/>
          <w:szCs w:val="20"/>
          <w:lang w:val="fi-FI" w:eastAsia="en-GB"/>
        </w:rPr>
        <w:t xml:space="preserve"> Facebook: </w:t>
      </w:r>
      <w:hyperlink r:id="rId6" w:tgtFrame="_blank" w:tooltip="http://www.facebook.com/marianharkin" w:history="1">
        <w:r w:rsidRPr="00A726E2">
          <w:rPr>
            <w:rStyle w:val="Hyperlink"/>
            <w:rFonts w:ascii="Calibri" w:hAnsi="Calibri" w:cs="Calibri"/>
            <w:noProof/>
            <w:sz w:val="20"/>
            <w:szCs w:val="20"/>
            <w:lang w:val="fi-FI" w:eastAsia="en-GB"/>
          </w:rPr>
          <w:t>www.facebook.com/marianharkin</w:t>
        </w:r>
      </w:hyperlink>
      <w:r>
        <w:tab/>
      </w:r>
      <w:r>
        <w:tab/>
      </w:r>
      <w:r>
        <w:tab/>
        <w:t xml:space="preserve">         </w:t>
      </w:r>
    </w:p>
    <w:p w:rsidR="002651E4" w:rsidRPr="00A726E2" w:rsidRDefault="002651E4" w:rsidP="002651E4">
      <w:pPr>
        <w:pStyle w:val="ListParagraph"/>
        <w:rPr>
          <w:rFonts w:ascii="Calibri" w:eastAsia="Times New Roman" w:hAnsi="Calibri" w:cs="Calibri"/>
          <w:noProof/>
          <w:color w:val="0000FF"/>
          <w:sz w:val="20"/>
          <w:szCs w:val="20"/>
          <w:lang w:val="fi-FI" w:eastAsia="en-GB"/>
        </w:rPr>
      </w:pPr>
      <w:r w:rsidRPr="00A726E2">
        <w:rPr>
          <w:rFonts w:ascii="Calibri" w:eastAsia="Times New Roman" w:hAnsi="Calibri" w:cs="Calibri"/>
          <w:noProof/>
          <w:color w:val="808080"/>
          <w:sz w:val="20"/>
          <w:szCs w:val="20"/>
          <w:lang w:val="fi-FI" w:eastAsia="en-GB"/>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eastAsia="en-GB"/>
          </w:rPr>
          <w:t>www.twitter.com/MarianHarkin</w:t>
        </w:r>
      </w:hyperlink>
      <w:r>
        <w:tab/>
      </w:r>
      <w:r>
        <w:tab/>
      </w:r>
      <w:r>
        <w:tab/>
      </w:r>
      <w:r>
        <w:tab/>
      </w:r>
    </w:p>
    <w:p w:rsidR="002651E4" w:rsidRPr="00A726E2" w:rsidRDefault="002651E4" w:rsidP="002651E4">
      <w:pPr>
        <w:pStyle w:val="ListParagraph"/>
        <w:ind w:left="0"/>
        <w:rPr>
          <w:rFonts w:ascii="Calibri" w:eastAsia="Times New Roman" w:hAnsi="Calibri" w:cs="Calibri"/>
          <w:noProof/>
          <w:color w:val="808080"/>
          <w:sz w:val="20"/>
          <w:szCs w:val="20"/>
          <w:lang w:val="fi-FI" w:eastAsia="en-GB"/>
        </w:rPr>
      </w:pPr>
    </w:p>
    <w:p w:rsidR="002651E4" w:rsidRPr="00A726E2" w:rsidRDefault="002651E4" w:rsidP="002651E4">
      <w:pPr>
        <w:pStyle w:val="ListParagraph"/>
        <w:ind w:left="0"/>
        <w:rPr>
          <w:rFonts w:ascii="Calibri" w:eastAsia="Times New Roman" w:hAnsi="Calibri" w:cs="Calibri"/>
          <w:noProof/>
          <w:color w:val="008000"/>
          <w:lang w:eastAsia="en-GB"/>
        </w:rPr>
      </w:pPr>
      <w:r w:rsidRPr="00A726E2">
        <w:rPr>
          <w:rFonts w:ascii="Calibri" w:eastAsia="Times New Roman" w:hAnsi="Calibri" w:cs="Calibri"/>
          <w:noProof/>
          <w:color w:val="800000"/>
          <w:lang w:eastAsia="en-GB"/>
        </w:rPr>
        <w:t>"MEP of the Year "</w:t>
      </w:r>
      <w:r w:rsidRPr="00A726E2">
        <w:rPr>
          <w:rFonts w:ascii="Calibri" w:eastAsia="Times New Roman" w:hAnsi="Calibri" w:cs="Calibri"/>
          <w:noProof/>
          <w:color w:val="333333"/>
          <w:lang w:eastAsia="en-GB"/>
        </w:rPr>
        <w:t> </w:t>
      </w:r>
      <w:r w:rsidRPr="00A726E2">
        <w:rPr>
          <w:rFonts w:ascii="Calibri" w:eastAsia="Times New Roman" w:hAnsi="Calibri" w:cs="Calibri"/>
          <w:noProof/>
          <w:color w:val="008000"/>
          <w:lang w:eastAsia="en-GB"/>
        </w:rPr>
        <w:t>Award Winner 2011 &amp; 2012</w:t>
      </w:r>
    </w:p>
    <w:p w:rsidR="002651E4" w:rsidRPr="00A726E2" w:rsidRDefault="002651E4" w:rsidP="002651E4">
      <w:pPr>
        <w:pStyle w:val="ListParagraph"/>
        <w:ind w:left="0"/>
        <w:rPr>
          <w:rFonts w:ascii="Calibri" w:eastAsia="Times New Roman" w:hAnsi="Calibri" w:cs="Calibri"/>
          <w:noProof/>
          <w:color w:val="008000"/>
          <w:lang w:eastAsia="en-GB"/>
        </w:rPr>
      </w:pPr>
    </w:p>
    <w:p w:rsidR="002651E4" w:rsidRDefault="002651E4" w:rsidP="002651E4">
      <w:pPr>
        <w:pStyle w:val="ListParagraph"/>
        <w:ind w:left="0"/>
      </w:pPr>
      <w:r w:rsidRPr="00A726E2">
        <w:rPr>
          <w:rFonts w:ascii="Calibri" w:eastAsia="Times New Roman" w:hAnsi="Calibri" w:cs="Calibri"/>
          <w:noProof/>
          <w:color w:val="008000"/>
          <w:sz w:val="20"/>
          <w:szCs w:val="20"/>
          <w:lang w:eastAsia="en-GB"/>
        </w:rPr>
        <w:t>F</w:t>
      </w:r>
      <w:r w:rsidRPr="00A726E2">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A726E2">
          <w:rPr>
            <w:rStyle w:val="Hyperlink"/>
            <w:rFonts w:ascii="Calibri" w:hAnsi="Calibri" w:cs="Calibri"/>
            <w:noProof/>
            <w:lang w:eastAsia="en-GB"/>
          </w:rPr>
          <w:t>http://marianharkinmep.newsweaver.com/newsletter/3jlh70xh30k</w:t>
        </w:r>
      </w:hyperlink>
    </w:p>
    <w:p w:rsidR="002651E4" w:rsidRDefault="002651E4" w:rsidP="002651E4"/>
    <w:p w:rsidR="002651E4" w:rsidRDefault="002651E4"/>
    <w:p w:rsidR="002651E4" w:rsidRDefault="002651E4"/>
    <w:sectPr w:rsidR="002651E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0E19"/>
    <w:rsid w:val="00024886"/>
    <w:rsid w:val="000B6DDD"/>
    <w:rsid w:val="002651E4"/>
    <w:rsid w:val="004015F8"/>
    <w:rsid w:val="00A41741"/>
    <w:rsid w:val="00B23719"/>
    <w:rsid w:val="00D355F8"/>
    <w:rsid w:val="00D84FDE"/>
    <w:rsid w:val="00DB0E1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51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51E4"/>
    <w:rPr>
      <w:rFonts w:ascii="Tahoma" w:hAnsi="Tahoma" w:cs="Tahoma"/>
      <w:sz w:val="16"/>
      <w:szCs w:val="16"/>
      <w:lang w:val="en-GB" w:eastAsia="en-US"/>
    </w:rPr>
  </w:style>
  <w:style w:type="paragraph" w:styleId="ListParagraph">
    <w:name w:val="List Paragraph"/>
    <w:basedOn w:val="Normal"/>
    <w:uiPriority w:val="34"/>
    <w:qFormat/>
    <w:rsid w:val="002651E4"/>
    <w:pPr>
      <w:ind w:left="720"/>
      <w:contextualSpacing/>
    </w:pPr>
    <w:rPr>
      <w:rFonts w:asciiTheme="minorHAnsi" w:eastAsiaTheme="minorHAnsi" w:hAnsiTheme="minorHAnsi" w:cstheme="minorBidi"/>
      <w:lang w:val="en-IE"/>
    </w:rPr>
  </w:style>
  <w:style w:type="character" w:styleId="Hyperlink">
    <w:name w:val="Hyperlink"/>
    <w:basedOn w:val="DefaultParagraphFont"/>
    <w:uiPriority w:val="99"/>
    <w:unhideWhenUsed/>
    <w:rsid w:val="002651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HARKIN Marian</dc:creator>
  <cp:lastModifiedBy>owner</cp:lastModifiedBy>
  <cp:revision>4</cp:revision>
  <cp:lastPrinted>2014-04-02T18:10:00Z</cp:lastPrinted>
  <dcterms:created xsi:type="dcterms:W3CDTF">2014-04-02T18:25:00Z</dcterms:created>
  <dcterms:modified xsi:type="dcterms:W3CDTF">2014-04-02T18:51:00Z</dcterms:modified>
</cp:coreProperties>
</file>